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9BF2" w14:textId="77777777" w:rsidR="00CB4CD3" w:rsidRDefault="003E5732">
      <w:pPr>
        <w:spacing w:before="240" w:after="24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114300" distB="114300" distL="114300" distR="114300" wp14:anchorId="114E79F8" wp14:editId="0AA9D246">
            <wp:extent cx="2238375" cy="2073334"/>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38375" cy="2073334"/>
                    </a:xfrm>
                    <a:prstGeom prst="rect">
                      <a:avLst/>
                    </a:prstGeom>
                    <a:ln/>
                  </pic:spPr>
                </pic:pic>
              </a:graphicData>
            </a:graphic>
          </wp:inline>
        </w:drawing>
      </w:r>
    </w:p>
    <w:p w14:paraId="22BD5BAC" w14:textId="77777777" w:rsidR="00CB4CD3" w:rsidRDefault="00CB4CD3">
      <w:pPr>
        <w:spacing w:before="240" w:after="240" w:line="240" w:lineRule="auto"/>
        <w:jc w:val="center"/>
        <w:rPr>
          <w:rFonts w:ascii="Times New Roman" w:eastAsia="Times New Roman" w:hAnsi="Times New Roman" w:cs="Times New Roman"/>
          <w:b/>
          <w:sz w:val="52"/>
          <w:szCs w:val="52"/>
        </w:rPr>
      </w:pPr>
    </w:p>
    <w:p w14:paraId="55729745" w14:textId="77777777" w:rsidR="00CB4CD3" w:rsidRDefault="003E5732">
      <w:pPr>
        <w:spacing w:before="240" w:after="24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DEKALB PREPARATORY ACADEMY</w:t>
      </w:r>
    </w:p>
    <w:p w14:paraId="28221E57" w14:textId="77777777" w:rsidR="00CB4CD3" w:rsidRDefault="003E5732">
      <w:pPr>
        <w:spacing w:before="240" w:after="24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“Where Every Student has a Gift!”</w:t>
      </w:r>
    </w:p>
    <w:p w14:paraId="3FF2B524" w14:textId="77777777" w:rsidR="00CB4CD3" w:rsidRDefault="003E5732">
      <w:pPr>
        <w:spacing w:before="240" w:after="24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 </w:t>
      </w:r>
    </w:p>
    <w:p w14:paraId="5D1BEF22" w14:textId="77777777" w:rsidR="00CB4CD3" w:rsidRDefault="003E5732">
      <w:pPr>
        <w:spacing w:before="240" w:after="240" w:line="240" w:lineRule="auto"/>
        <w:jc w:val="center"/>
        <w:rPr>
          <w:rFonts w:ascii="Times New Roman" w:eastAsia="Times New Roman" w:hAnsi="Times New Roman" w:cs="Times New Roman"/>
          <w:b/>
          <w:color w:val="C00000"/>
          <w:sz w:val="40"/>
          <w:szCs w:val="40"/>
        </w:rPr>
      </w:pPr>
      <w:r>
        <w:rPr>
          <w:rFonts w:ascii="Times New Roman" w:eastAsia="Times New Roman" w:hAnsi="Times New Roman" w:cs="Times New Roman"/>
          <w:b/>
          <w:color w:val="C00000"/>
          <w:sz w:val="40"/>
          <w:szCs w:val="40"/>
        </w:rPr>
        <w:t>THE AUDIO VIDEO COMMUNICATION PROGRAM</w:t>
      </w:r>
    </w:p>
    <w:p w14:paraId="13B1C904" w14:textId="77777777" w:rsidR="00CB4CD3" w:rsidRDefault="00CB4CD3">
      <w:pPr>
        <w:spacing w:before="240" w:after="240" w:line="240" w:lineRule="auto"/>
        <w:jc w:val="center"/>
        <w:rPr>
          <w:rFonts w:ascii="Times New Roman" w:eastAsia="Times New Roman" w:hAnsi="Times New Roman" w:cs="Times New Roman"/>
          <w:b/>
          <w:sz w:val="52"/>
          <w:szCs w:val="52"/>
        </w:rPr>
      </w:pPr>
    </w:p>
    <w:p w14:paraId="267953E1" w14:textId="77777777" w:rsidR="00CB4CD3" w:rsidRDefault="003E5732">
      <w:pPr>
        <w:spacing w:before="240" w:after="24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18-WEEK REPORT </w:t>
      </w:r>
    </w:p>
    <w:p w14:paraId="1793A5C6" w14:textId="77777777" w:rsidR="00CB4CD3" w:rsidRDefault="003E5732">
      <w:pPr>
        <w:spacing w:before="240" w:after="24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SPRING 2022 </w:t>
      </w:r>
    </w:p>
    <w:p w14:paraId="164B57E7" w14:textId="77777777" w:rsidR="00CB4CD3" w:rsidRDefault="003E5732">
      <w:pPr>
        <w:spacing w:before="240" w:after="24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rPr>
        <w:t xml:space="preserve"> </w:t>
      </w:r>
      <w:r>
        <w:rPr>
          <w:rFonts w:ascii="Times New Roman" w:eastAsia="Times New Roman" w:hAnsi="Times New Roman" w:cs="Times New Roman"/>
          <w:b/>
          <w:sz w:val="32"/>
          <w:szCs w:val="32"/>
          <w:u w:val="single"/>
        </w:rPr>
        <w:t xml:space="preserve">  </w:t>
      </w:r>
    </w:p>
    <w:p w14:paraId="6377EA85" w14:textId="77777777" w:rsidR="00CB4CD3" w:rsidRDefault="003E573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Dr. Wanda Brooks-Long, Chief Academic Officer/Head of School</w:t>
      </w:r>
    </w:p>
    <w:p w14:paraId="0A6CD39A" w14:textId="77777777" w:rsidR="00CB4CD3" w:rsidRDefault="003E573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Ms. Carla Pettis, Principal</w:t>
      </w:r>
    </w:p>
    <w:p w14:paraId="0BFE61E9" w14:textId="77777777" w:rsidR="00CB4CD3" w:rsidRDefault="003E573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Ms. Mimi Robinson, Assistant Principal</w:t>
      </w:r>
    </w:p>
    <w:p w14:paraId="38FEEC81" w14:textId="77777777" w:rsidR="00CB4CD3" w:rsidRDefault="003E5732">
      <w:pPr>
        <w:spacing w:before="240" w:after="240" w:line="240" w:lineRule="auto"/>
        <w:jc w:val="center"/>
        <w:rPr>
          <w:rFonts w:ascii="Times New Roman" w:eastAsia="Times New Roman" w:hAnsi="Times New Roman" w:cs="Times New Roman"/>
          <w:b/>
          <w:u w:val="single"/>
        </w:rPr>
      </w:pPr>
      <w:r>
        <w:rPr>
          <w:rFonts w:ascii="Times New Roman" w:eastAsia="Times New Roman" w:hAnsi="Times New Roman" w:cs="Times New Roman"/>
          <w:b/>
          <w:noProof/>
          <w:u w:val="single"/>
        </w:rPr>
        <w:lastRenderedPageBreak/>
        <w:drawing>
          <wp:inline distT="114300" distB="114300" distL="114300" distR="114300" wp14:anchorId="2FF47D3B" wp14:editId="517503F1">
            <wp:extent cx="2138363" cy="1981549"/>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38363" cy="1981549"/>
                    </a:xfrm>
                    <a:prstGeom prst="rect">
                      <a:avLst/>
                    </a:prstGeom>
                    <a:ln/>
                  </pic:spPr>
                </pic:pic>
              </a:graphicData>
            </a:graphic>
          </wp:inline>
        </w:drawing>
      </w:r>
      <w:r>
        <w:rPr>
          <w:rFonts w:ascii="Times New Roman" w:eastAsia="Times New Roman" w:hAnsi="Times New Roman" w:cs="Times New Roman"/>
          <w:b/>
          <w:u w:val="single"/>
        </w:rPr>
        <w:t xml:space="preserve"> </w:t>
      </w:r>
    </w:p>
    <w:p w14:paraId="26C3E7EF" w14:textId="77777777" w:rsidR="00CB4CD3" w:rsidRDefault="003E5732">
      <w:pPr>
        <w:spacing w:before="240" w:after="24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44A571D9" w14:textId="77777777" w:rsidR="00CB4CD3" w:rsidRDefault="003E5732">
      <w:pPr>
        <w:spacing w:before="240"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DEKALB PREPARATORY ACADEMY</w:t>
      </w:r>
    </w:p>
    <w:p w14:paraId="1A0D6A40" w14:textId="77777777" w:rsidR="00CB4CD3" w:rsidRDefault="003E5732">
      <w:pPr>
        <w:spacing w:before="240" w:after="240" w:line="240" w:lineRule="auto"/>
        <w:rPr>
          <w:rFonts w:ascii="Times New Roman" w:eastAsia="Times New Roman" w:hAnsi="Times New Roman" w:cs="Times New Roman"/>
          <w:b/>
          <w:sz w:val="36"/>
          <w:szCs w:val="36"/>
        </w:rPr>
      </w:pPr>
      <w:r>
        <w:rPr>
          <w:rFonts w:ascii="Times New Roman" w:eastAsia="Times New Roman" w:hAnsi="Times New Roman" w:cs="Times New Roman"/>
          <w:b/>
        </w:rPr>
        <w:t xml:space="preserve"> </w:t>
      </w:r>
    </w:p>
    <w:p w14:paraId="0FB1D99E" w14:textId="77777777" w:rsidR="00CB4CD3" w:rsidRDefault="003E5732">
      <w:pPr>
        <w:spacing w:before="240" w:after="24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GOVERNING BOARD</w:t>
      </w:r>
    </w:p>
    <w:p w14:paraId="34F63700" w14:textId="77777777" w:rsidR="00CB4CD3" w:rsidRDefault="003E5732">
      <w:pPr>
        <w:spacing w:before="240" w:after="24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64A8C21B" w14:textId="77777777" w:rsidR="00CB4CD3" w:rsidRDefault="003E573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Ms. Suzette Arnold, Board Chair</w:t>
      </w:r>
    </w:p>
    <w:p w14:paraId="392B6E1C" w14:textId="77777777" w:rsidR="00CB4CD3" w:rsidRDefault="003E573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Ms. Roberta Walker, Vice Chair</w:t>
      </w:r>
    </w:p>
    <w:p w14:paraId="522BFC04" w14:textId="77777777" w:rsidR="00CB4CD3" w:rsidRDefault="003E573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Ms. Karen Shabazz, Secretary</w:t>
      </w:r>
    </w:p>
    <w:p w14:paraId="7C70091B" w14:textId="77777777" w:rsidR="00CB4CD3" w:rsidRDefault="003E573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Ms. Janelle Wilhite, Interim Treasurer, At Large</w:t>
      </w:r>
    </w:p>
    <w:p w14:paraId="711A40F9" w14:textId="77777777" w:rsidR="00CB4CD3" w:rsidRDefault="003E573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Ms. Wanda McKay, At Large Parent</w:t>
      </w:r>
    </w:p>
    <w:p w14:paraId="173B8D84" w14:textId="77777777" w:rsidR="00CB4CD3" w:rsidRDefault="003E573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Mr. Tamseel Syed, At Large</w:t>
      </w:r>
    </w:p>
    <w:p w14:paraId="62B0BA92" w14:textId="77777777" w:rsidR="00CB4CD3" w:rsidRDefault="003E573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Mr. Marcus </w:t>
      </w:r>
      <w:proofErr w:type="spellStart"/>
      <w:r>
        <w:rPr>
          <w:rFonts w:ascii="Times New Roman" w:eastAsia="Times New Roman" w:hAnsi="Times New Roman" w:cs="Times New Roman"/>
          <w:b/>
          <w:sz w:val="32"/>
          <w:szCs w:val="32"/>
        </w:rPr>
        <w:t>Vassell</w:t>
      </w:r>
      <w:proofErr w:type="spellEnd"/>
      <w:r>
        <w:rPr>
          <w:rFonts w:ascii="Times New Roman" w:eastAsia="Times New Roman" w:hAnsi="Times New Roman" w:cs="Times New Roman"/>
          <w:b/>
          <w:sz w:val="32"/>
          <w:szCs w:val="32"/>
        </w:rPr>
        <w:t>, At Large</w:t>
      </w:r>
    </w:p>
    <w:p w14:paraId="30F26708" w14:textId="77777777" w:rsidR="00CB4CD3" w:rsidRDefault="003E5732">
      <w:pPr>
        <w:spacing w:before="240"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14:paraId="5E675846" w14:textId="77777777" w:rsidR="00CB4CD3" w:rsidRDefault="003E5732">
      <w:pPr>
        <w:spacing w:before="240" w:after="24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3DB26260" w14:textId="77777777" w:rsidR="00CB4CD3" w:rsidRDefault="003E5732">
      <w:pPr>
        <w:spacing w:before="240" w:after="24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 xml:space="preserve"> </w:t>
      </w:r>
      <w:r>
        <w:rPr>
          <w:rFonts w:ascii="Times New Roman" w:eastAsia="Times New Roman" w:hAnsi="Times New Roman" w:cs="Times New Roman"/>
          <w:b/>
          <w:noProof/>
          <w:sz w:val="36"/>
          <w:szCs w:val="36"/>
        </w:rPr>
        <w:drawing>
          <wp:inline distT="114300" distB="114300" distL="114300" distR="114300" wp14:anchorId="112527A5" wp14:editId="596E986A">
            <wp:extent cx="1814513" cy="167756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14513" cy="1677568"/>
                    </a:xfrm>
                    <a:prstGeom prst="rect">
                      <a:avLst/>
                    </a:prstGeom>
                    <a:ln/>
                  </pic:spPr>
                </pic:pic>
              </a:graphicData>
            </a:graphic>
          </wp:inline>
        </w:drawing>
      </w:r>
    </w:p>
    <w:p w14:paraId="7F74DAC2" w14:textId="77777777" w:rsidR="00CB4CD3" w:rsidRDefault="003E5732">
      <w:pPr>
        <w:spacing w:before="240" w:after="24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40F9352B" w14:textId="77777777" w:rsidR="00CB4CD3" w:rsidRDefault="003E5732">
      <w:pPr>
        <w:spacing w:before="240" w:after="240" w:line="240" w:lineRule="auto"/>
        <w:rPr>
          <w:rFonts w:ascii="Times New Roman" w:eastAsia="Times New Roman" w:hAnsi="Times New Roman" w:cs="Times New Roman"/>
          <w:b/>
          <w:sz w:val="32"/>
          <w:szCs w:val="32"/>
        </w:rPr>
      </w:pPr>
      <w:r>
        <w:rPr>
          <w:rFonts w:ascii="Times New Roman" w:eastAsia="Times New Roman" w:hAnsi="Times New Roman" w:cs="Times New Roman"/>
          <w:b/>
          <w:sz w:val="36"/>
          <w:szCs w:val="36"/>
        </w:rPr>
        <w:t xml:space="preserve"> </w:t>
      </w:r>
      <w:r>
        <w:rPr>
          <w:rFonts w:ascii="Times New Roman" w:eastAsia="Times New Roman" w:hAnsi="Times New Roman" w:cs="Times New Roman"/>
          <w:b/>
          <w:sz w:val="32"/>
          <w:szCs w:val="32"/>
        </w:rPr>
        <w:t>DEKALB PREPARATORY ACADEMY</w:t>
      </w:r>
    </w:p>
    <w:p w14:paraId="337993A8" w14:textId="77777777" w:rsidR="00CB4CD3" w:rsidRDefault="003E5732">
      <w:pPr>
        <w:spacing w:before="240" w:after="240" w:line="240" w:lineRule="auto"/>
        <w:rPr>
          <w:rFonts w:ascii="Times New Roman" w:eastAsia="Times New Roman" w:hAnsi="Times New Roman" w:cs="Times New Roman"/>
          <w:b/>
          <w:color w:val="C00000"/>
        </w:rPr>
      </w:pPr>
      <w:r>
        <w:rPr>
          <w:rFonts w:ascii="Times New Roman" w:eastAsia="Times New Roman" w:hAnsi="Times New Roman" w:cs="Times New Roman"/>
          <w:b/>
          <w:color w:val="C00000"/>
        </w:rPr>
        <w:t xml:space="preserve"> </w:t>
      </w:r>
    </w:p>
    <w:p w14:paraId="5A22501F" w14:textId="77777777" w:rsidR="00CB4CD3" w:rsidRDefault="003E5732">
      <w:pPr>
        <w:spacing w:before="240" w:after="24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DATA ANALYSIS TEAM</w:t>
      </w:r>
    </w:p>
    <w:p w14:paraId="7168A906" w14:textId="77777777" w:rsidR="00CB4CD3" w:rsidRDefault="003E5732">
      <w:pPr>
        <w:spacing w:before="240" w:after="240" w:line="240" w:lineRule="auto"/>
        <w:rPr>
          <w:rFonts w:ascii="Times New Roman" w:eastAsia="Times New Roman" w:hAnsi="Times New Roman" w:cs="Times New Roman"/>
          <w:b/>
          <w:color w:val="C00000"/>
        </w:rPr>
      </w:pPr>
      <w:r>
        <w:rPr>
          <w:rFonts w:ascii="Times New Roman" w:eastAsia="Times New Roman" w:hAnsi="Times New Roman" w:cs="Times New Roman"/>
          <w:b/>
          <w:color w:val="C00000"/>
        </w:rPr>
        <w:t xml:space="preserve"> </w:t>
      </w:r>
    </w:p>
    <w:p w14:paraId="57293D5F" w14:textId="77777777" w:rsidR="00CB4CD3" w:rsidRDefault="003E5732">
      <w:pPr>
        <w:spacing w:after="0" w:line="240" w:lineRule="auto"/>
        <w:rPr>
          <w:rFonts w:ascii="Times New Roman" w:eastAsia="Times New Roman" w:hAnsi="Times New Roman" w:cs="Times New Roman"/>
          <w:b/>
        </w:rPr>
      </w:pPr>
      <w:r>
        <w:rPr>
          <w:rFonts w:ascii="Times New Roman" w:eastAsia="Times New Roman" w:hAnsi="Times New Roman" w:cs="Times New Roman"/>
          <w:b/>
        </w:rPr>
        <w:t>Ms. Carla Pettis, Principal</w:t>
      </w:r>
    </w:p>
    <w:p w14:paraId="64243875" w14:textId="77777777" w:rsidR="00CB4CD3" w:rsidRDefault="003E5732">
      <w:pPr>
        <w:spacing w:after="0" w:line="240" w:lineRule="auto"/>
        <w:rPr>
          <w:rFonts w:ascii="Times New Roman" w:eastAsia="Times New Roman" w:hAnsi="Times New Roman" w:cs="Times New Roman"/>
          <w:b/>
          <w:i/>
        </w:rPr>
      </w:pPr>
      <w:r>
        <w:rPr>
          <w:rFonts w:ascii="Times New Roman" w:eastAsia="Times New Roman" w:hAnsi="Times New Roman" w:cs="Times New Roman"/>
          <w:b/>
        </w:rPr>
        <w:t>Ms. Mimi Robinson, Assistant Principal</w:t>
      </w:r>
    </w:p>
    <w:p w14:paraId="5C96BD44" w14:textId="77777777" w:rsidR="00CB4CD3" w:rsidRDefault="003E5732">
      <w:pPr>
        <w:spacing w:after="0" w:line="240" w:lineRule="auto"/>
        <w:rPr>
          <w:rFonts w:ascii="Times New Roman" w:eastAsia="Times New Roman" w:hAnsi="Times New Roman" w:cs="Times New Roman"/>
          <w:b/>
        </w:rPr>
      </w:pPr>
      <w:r>
        <w:rPr>
          <w:rFonts w:ascii="Times New Roman" w:eastAsia="Times New Roman" w:hAnsi="Times New Roman" w:cs="Times New Roman"/>
          <w:b/>
        </w:rPr>
        <w:t>Ms. Veronica Grant, Mathematics Coach</w:t>
      </w:r>
    </w:p>
    <w:p w14:paraId="1DE7AE99" w14:textId="77777777" w:rsidR="00CB4CD3" w:rsidRDefault="003E5732">
      <w:pPr>
        <w:spacing w:after="0" w:line="240" w:lineRule="auto"/>
        <w:rPr>
          <w:rFonts w:ascii="Times New Roman" w:eastAsia="Times New Roman" w:hAnsi="Times New Roman" w:cs="Times New Roman"/>
          <w:b/>
        </w:rPr>
      </w:pPr>
      <w:r>
        <w:rPr>
          <w:rFonts w:ascii="Times New Roman" w:eastAsia="Times New Roman" w:hAnsi="Times New Roman" w:cs="Times New Roman"/>
          <w:b/>
        </w:rPr>
        <w:t>Ms. Melba Smith, Reading Coach</w:t>
      </w:r>
    </w:p>
    <w:p w14:paraId="5C21F5B4" w14:textId="77777777" w:rsidR="00CB4CD3" w:rsidRDefault="003E5732">
      <w:pPr>
        <w:spacing w:after="0" w:line="240" w:lineRule="auto"/>
        <w:rPr>
          <w:rFonts w:ascii="Times New Roman" w:eastAsia="Times New Roman" w:hAnsi="Times New Roman" w:cs="Times New Roman"/>
          <w:b/>
        </w:rPr>
      </w:pPr>
      <w:r>
        <w:rPr>
          <w:rFonts w:ascii="Times New Roman" w:eastAsia="Times New Roman" w:hAnsi="Times New Roman" w:cs="Times New Roman"/>
          <w:b/>
        </w:rPr>
        <w:t>Ms. Makia McFarland, Second Grade Teacher</w:t>
      </w:r>
    </w:p>
    <w:p w14:paraId="1DDBD73B" w14:textId="77777777" w:rsidR="00CB4CD3" w:rsidRDefault="003E5732">
      <w:pPr>
        <w:spacing w:after="0" w:line="240" w:lineRule="auto"/>
        <w:rPr>
          <w:rFonts w:ascii="Times New Roman" w:eastAsia="Times New Roman" w:hAnsi="Times New Roman" w:cs="Times New Roman"/>
          <w:b/>
        </w:rPr>
      </w:pPr>
      <w:r>
        <w:rPr>
          <w:rFonts w:ascii="Times New Roman" w:eastAsia="Times New Roman" w:hAnsi="Times New Roman" w:cs="Times New Roman"/>
          <w:b/>
        </w:rPr>
        <w:t>Ms. Trevius Ward, Kindergarten Teacher</w:t>
      </w:r>
    </w:p>
    <w:p w14:paraId="15DCA7EF" w14:textId="77777777" w:rsidR="00CB4CD3" w:rsidRDefault="003E5732">
      <w:pPr>
        <w:spacing w:after="0" w:line="240" w:lineRule="auto"/>
        <w:rPr>
          <w:rFonts w:ascii="Times New Roman" w:eastAsia="Times New Roman" w:hAnsi="Times New Roman" w:cs="Times New Roman"/>
          <w:b/>
        </w:rPr>
      </w:pPr>
      <w:r>
        <w:rPr>
          <w:rFonts w:ascii="Times New Roman" w:eastAsia="Times New Roman" w:hAnsi="Times New Roman" w:cs="Times New Roman"/>
          <w:b/>
        </w:rPr>
        <w:t>Ms. Conice Leverett, First Grade Teacher</w:t>
      </w:r>
    </w:p>
    <w:p w14:paraId="4D2349D3" w14:textId="77777777" w:rsidR="00CB4CD3" w:rsidRDefault="003E5732">
      <w:pPr>
        <w:spacing w:after="0" w:line="240" w:lineRule="auto"/>
        <w:rPr>
          <w:rFonts w:ascii="Times New Roman" w:eastAsia="Times New Roman" w:hAnsi="Times New Roman" w:cs="Times New Roman"/>
          <w:b/>
        </w:rPr>
      </w:pPr>
      <w:r>
        <w:rPr>
          <w:rFonts w:ascii="Times New Roman" w:eastAsia="Times New Roman" w:hAnsi="Times New Roman" w:cs="Times New Roman"/>
          <w:b/>
        </w:rPr>
        <w:t>Mr. Cedric Winfrey, Third Grade Teacher</w:t>
      </w:r>
    </w:p>
    <w:p w14:paraId="5DD400DD" w14:textId="77777777" w:rsidR="00CB4CD3" w:rsidRDefault="003E5732">
      <w:pPr>
        <w:spacing w:after="0" w:line="240" w:lineRule="auto"/>
        <w:rPr>
          <w:rFonts w:ascii="Times New Roman" w:eastAsia="Times New Roman" w:hAnsi="Times New Roman" w:cs="Times New Roman"/>
          <w:b/>
        </w:rPr>
      </w:pPr>
      <w:r>
        <w:rPr>
          <w:rFonts w:ascii="Times New Roman" w:eastAsia="Times New Roman" w:hAnsi="Times New Roman" w:cs="Times New Roman"/>
          <w:b/>
        </w:rPr>
        <w:t>Ms. Evelyn Guyton, Third Grade Teacher</w:t>
      </w:r>
    </w:p>
    <w:p w14:paraId="2931F6A1" w14:textId="77777777" w:rsidR="00CB4CD3" w:rsidRDefault="003E573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Ms. Nikki Glover, RTI Specialist </w:t>
      </w:r>
    </w:p>
    <w:p w14:paraId="7CCF37E1" w14:textId="77777777" w:rsidR="00CB4CD3" w:rsidRDefault="003E573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Mr. Ivan </w:t>
      </w:r>
      <w:proofErr w:type="spellStart"/>
      <w:r>
        <w:rPr>
          <w:rFonts w:ascii="Times New Roman" w:eastAsia="Times New Roman" w:hAnsi="Times New Roman" w:cs="Times New Roman"/>
          <w:b/>
        </w:rPr>
        <w:t>Vassell</w:t>
      </w:r>
      <w:proofErr w:type="spellEnd"/>
      <w:r>
        <w:rPr>
          <w:rFonts w:ascii="Times New Roman" w:eastAsia="Times New Roman" w:hAnsi="Times New Roman" w:cs="Times New Roman"/>
          <w:b/>
        </w:rPr>
        <w:t>, Fourth Grade, Science</w:t>
      </w:r>
    </w:p>
    <w:p w14:paraId="349FB830" w14:textId="77777777" w:rsidR="00CB4CD3" w:rsidRDefault="003E5732">
      <w:pPr>
        <w:spacing w:after="0" w:line="240" w:lineRule="auto"/>
        <w:rPr>
          <w:rFonts w:ascii="Times New Roman" w:eastAsia="Times New Roman" w:hAnsi="Times New Roman" w:cs="Times New Roman"/>
          <w:b/>
        </w:rPr>
      </w:pPr>
      <w:r>
        <w:rPr>
          <w:rFonts w:ascii="Times New Roman" w:eastAsia="Times New Roman" w:hAnsi="Times New Roman" w:cs="Times New Roman"/>
          <w:b/>
        </w:rPr>
        <w:t>Ms. Litrica Allen, Fifth Grade Teacher, Mathematics</w:t>
      </w:r>
    </w:p>
    <w:p w14:paraId="6E69D03E" w14:textId="77777777" w:rsidR="00CB4CD3" w:rsidRDefault="003E5732">
      <w:pPr>
        <w:spacing w:after="0" w:line="240" w:lineRule="auto"/>
        <w:rPr>
          <w:rFonts w:ascii="Times New Roman" w:eastAsia="Times New Roman" w:hAnsi="Times New Roman" w:cs="Times New Roman"/>
          <w:b/>
        </w:rPr>
      </w:pPr>
      <w:r>
        <w:rPr>
          <w:rFonts w:ascii="Times New Roman" w:eastAsia="Times New Roman" w:hAnsi="Times New Roman" w:cs="Times New Roman"/>
          <w:b/>
        </w:rPr>
        <w:t>Ms. Ralin Schlientz, Eighth Grade Teacher, Science</w:t>
      </w:r>
    </w:p>
    <w:p w14:paraId="6C66CD50" w14:textId="77777777" w:rsidR="00CB4CD3" w:rsidRDefault="003E5732">
      <w:pPr>
        <w:spacing w:after="0" w:line="240" w:lineRule="auto"/>
        <w:rPr>
          <w:rFonts w:ascii="Times New Roman" w:eastAsia="Times New Roman" w:hAnsi="Times New Roman" w:cs="Times New Roman"/>
          <w:b/>
        </w:rPr>
      </w:pPr>
      <w:r>
        <w:rPr>
          <w:rFonts w:ascii="Times New Roman" w:eastAsia="Times New Roman" w:hAnsi="Times New Roman" w:cs="Times New Roman"/>
          <w:b/>
        </w:rPr>
        <w:t>Mr. Jamal Dunn Middle School Teacher AVC</w:t>
      </w:r>
    </w:p>
    <w:p w14:paraId="3EDF5A64" w14:textId="77777777" w:rsidR="00CB4CD3" w:rsidRDefault="003E573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Mrs. Terrie Elmore Elementary School Teacher AVC </w:t>
      </w:r>
    </w:p>
    <w:p w14:paraId="199B9090" w14:textId="77777777" w:rsidR="00CB4CD3" w:rsidRDefault="003E5732">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0059CD0" w14:textId="77777777" w:rsidR="00CB4CD3" w:rsidRDefault="003E5732">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725D8963" w14:textId="77777777" w:rsidR="00CB4CD3" w:rsidRDefault="003E5732">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96C9328" w14:textId="77777777" w:rsidR="00CB4CD3" w:rsidRDefault="003E5732">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25560E12" w14:textId="77777777" w:rsidR="00CB4CD3" w:rsidRDefault="00CB4CD3">
      <w:pPr>
        <w:spacing w:before="240" w:after="240" w:line="240" w:lineRule="auto"/>
        <w:jc w:val="center"/>
        <w:rPr>
          <w:rFonts w:ascii="Times New Roman" w:eastAsia="Times New Roman" w:hAnsi="Times New Roman" w:cs="Times New Roman"/>
          <w:b/>
        </w:rPr>
      </w:pPr>
    </w:p>
    <w:p w14:paraId="71668647" w14:textId="77777777" w:rsidR="00CB4CD3" w:rsidRDefault="003E5732">
      <w:pPr>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noProof/>
        </w:rPr>
        <w:lastRenderedPageBreak/>
        <w:drawing>
          <wp:inline distT="114300" distB="114300" distL="114300" distR="114300" wp14:anchorId="02DA128C" wp14:editId="030637E4">
            <wp:extent cx="1876425" cy="1730766"/>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76425" cy="1730766"/>
                    </a:xfrm>
                    <a:prstGeom prst="rect">
                      <a:avLst/>
                    </a:prstGeom>
                    <a:ln/>
                  </pic:spPr>
                </pic:pic>
              </a:graphicData>
            </a:graphic>
          </wp:inline>
        </w:drawing>
      </w:r>
    </w:p>
    <w:p w14:paraId="053A4569" w14:textId="77777777" w:rsidR="00CB4CD3" w:rsidRDefault="003E5732">
      <w:pPr>
        <w:spacing w:before="240" w:after="240" w:line="25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Second Semester 18 Week Report- January 2022 through June 2022</w:t>
      </w:r>
    </w:p>
    <w:p w14:paraId="27858B1D" w14:textId="77777777" w:rsidR="00CB4CD3" w:rsidRDefault="003E5732">
      <w:pPr>
        <w:spacing w:before="240" w:after="240" w:line="25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9369354" w14:textId="77777777" w:rsidR="00CB4CD3" w:rsidRDefault="003E5732">
      <w:pPr>
        <w:spacing w:before="240" w:after="240" w:line="256" w:lineRule="auto"/>
        <w:rPr>
          <w:rFonts w:ascii="Times New Roman" w:eastAsia="Times New Roman" w:hAnsi="Times New Roman" w:cs="Times New Roman"/>
          <w:b/>
        </w:rPr>
      </w:pPr>
      <w:r>
        <w:rPr>
          <w:rFonts w:ascii="Times New Roman" w:eastAsia="Times New Roman" w:hAnsi="Times New Roman" w:cs="Times New Roman"/>
          <w:b/>
        </w:rPr>
        <w:t xml:space="preserve">Due to the ongoing worldwide Covid-19 Pandemic, DeKalb Preparatory Academy continues to operate with the interest of safety and security for the students, parents, staff, and stakeholders for the First Semester.  Google Classroom remains our primary platform for instructional delivery.  Each student in grades K-8, was provided a one-to-one device to ensure access to daily instruction. The K-5 and 6-8 AVC teachers continued to provide AVC instruction during specials and connections. Because each scholar was issued an electronic device, homeroom and AVC teachers were able to fully implement PBL/AVC. </w:t>
      </w:r>
    </w:p>
    <w:p w14:paraId="4DBED568" w14:textId="77777777" w:rsidR="00CB4CD3" w:rsidRDefault="003E5732">
      <w:pPr>
        <w:spacing w:before="240" w:after="240" w:line="256" w:lineRule="auto"/>
        <w:rPr>
          <w:rFonts w:ascii="Times New Roman" w:eastAsia="Times New Roman" w:hAnsi="Times New Roman" w:cs="Times New Roman"/>
          <w:b/>
        </w:rPr>
      </w:pPr>
      <w:r>
        <w:rPr>
          <w:rFonts w:ascii="Times New Roman" w:eastAsia="Times New Roman" w:hAnsi="Times New Roman" w:cs="Times New Roman"/>
          <w:b/>
        </w:rPr>
        <w:t xml:space="preserve">The leadership team and Governing Board monitored the community transmission of the virus on a monthly basis.  Once the community spread and positivity rate fell within the moderate levels, a decision was made to return to full-time in-person instruction.  However, parents were given the opportunity to choose for their students to remain virtual or come to school for in-person instruction beginning August 2021.  Eighty percent of our parents (441) decided that their students would return for in-person instruction.  The remaining twenty percent of parents (109) chose for their students to remain virtual.  </w:t>
      </w:r>
    </w:p>
    <w:p w14:paraId="2D0DD318" w14:textId="77777777" w:rsidR="00CB4CD3" w:rsidRDefault="003E5732">
      <w:pPr>
        <w:spacing w:before="240" w:after="240" w:line="256" w:lineRule="auto"/>
        <w:rPr>
          <w:rFonts w:ascii="Times New Roman" w:eastAsia="Times New Roman" w:hAnsi="Times New Roman" w:cs="Times New Roman"/>
          <w:b/>
        </w:rPr>
      </w:pPr>
      <w:r>
        <w:rPr>
          <w:rFonts w:ascii="Times New Roman" w:eastAsia="Times New Roman" w:hAnsi="Times New Roman" w:cs="Times New Roman"/>
          <w:b/>
        </w:rPr>
        <w:t xml:space="preserve">All students were required to return to </w:t>
      </w:r>
      <w:proofErr w:type="gramStart"/>
      <w:r>
        <w:rPr>
          <w:rFonts w:ascii="Times New Roman" w:eastAsia="Times New Roman" w:hAnsi="Times New Roman" w:cs="Times New Roman"/>
          <w:b/>
        </w:rPr>
        <w:t>Face to Face</w:t>
      </w:r>
      <w:proofErr w:type="gramEnd"/>
      <w:r>
        <w:rPr>
          <w:rFonts w:ascii="Times New Roman" w:eastAsia="Times New Roman" w:hAnsi="Times New Roman" w:cs="Times New Roman"/>
          <w:b/>
        </w:rPr>
        <w:t xml:space="preserve"> instruction on February 7, 2022.  DeKalb Preparatory Academy continued to implement the CDC guidelines/recommendations to ensure that all students and staff remained safe and healthy.</w:t>
      </w:r>
    </w:p>
    <w:p w14:paraId="0668112B" w14:textId="77777777" w:rsidR="00CB4CD3" w:rsidRDefault="003E573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167631B" w14:textId="77777777" w:rsidR="00CB4CD3" w:rsidRDefault="003E5732">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651DD65" w14:textId="77777777" w:rsidR="00CB4CD3" w:rsidRDefault="003E5732">
      <w:pPr>
        <w:spacing w:before="240" w:after="24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14:paraId="1DA75CB0" w14:textId="77777777" w:rsidR="00CB4CD3" w:rsidRDefault="003E5732">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389B7C1E" w14:textId="77777777" w:rsidR="00CB4CD3" w:rsidRDefault="00CB4CD3">
      <w:pPr>
        <w:spacing w:before="240" w:after="240" w:line="240" w:lineRule="auto"/>
        <w:rPr>
          <w:rFonts w:ascii="Times New Roman" w:eastAsia="Times New Roman" w:hAnsi="Times New Roman" w:cs="Times New Roman"/>
          <w:b/>
        </w:rPr>
      </w:pPr>
    </w:p>
    <w:p w14:paraId="3FF55CDF" w14:textId="77777777" w:rsidR="00CB4CD3" w:rsidRDefault="00CB4CD3">
      <w:pPr>
        <w:spacing w:before="240" w:after="240" w:line="240" w:lineRule="auto"/>
        <w:rPr>
          <w:rFonts w:ascii="Times New Roman" w:eastAsia="Times New Roman" w:hAnsi="Times New Roman" w:cs="Times New Roman"/>
          <w:b/>
        </w:rPr>
      </w:pPr>
    </w:p>
    <w:p w14:paraId="42F8A5E9" w14:textId="77777777" w:rsidR="00CB4CD3" w:rsidRDefault="00CB4CD3">
      <w:pPr>
        <w:spacing w:before="240" w:after="240" w:line="240" w:lineRule="auto"/>
        <w:rPr>
          <w:rFonts w:ascii="Times New Roman" w:eastAsia="Times New Roman" w:hAnsi="Times New Roman" w:cs="Times New Roman"/>
          <w:b/>
        </w:rPr>
      </w:pPr>
    </w:p>
    <w:p w14:paraId="5801BFBF" w14:textId="77777777" w:rsidR="00CB4CD3" w:rsidRDefault="00CB4CD3">
      <w:pPr>
        <w:spacing w:before="240" w:after="240" w:line="240" w:lineRule="auto"/>
        <w:rPr>
          <w:rFonts w:ascii="Times New Roman" w:eastAsia="Times New Roman" w:hAnsi="Times New Roman" w:cs="Times New Roman"/>
          <w:b/>
        </w:rPr>
      </w:pPr>
    </w:p>
    <w:p w14:paraId="5625F600" w14:textId="77777777" w:rsidR="00CB4CD3" w:rsidRDefault="00CB4CD3">
      <w:pPr>
        <w:spacing w:before="240" w:after="240" w:line="240" w:lineRule="auto"/>
        <w:rPr>
          <w:rFonts w:ascii="Times New Roman" w:eastAsia="Times New Roman" w:hAnsi="Times New Roman" w:cs="Times New Roman"/>
          <w:b/>
        </w:rPr>
      </w:pPr>
    </w:p>
    <w:p w14:paraId="095B4242" w14:textId="77777777" w:rsidR="00CB4CD3" w:rsidRDefault="003E5732">
      <w:pPr>
        <w:spacing w:before="240" w:after="24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THE AUDIO VIDEO COMMUNICATION PROGRAM</w:t>
      </w:r>
    </w:p>
    <w:p w14:paraId="0D0992CE" w14:textId="77777777" w:rsidR="00CB4CD3" w:rsidRDefault="003E5732">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43519E7C" w14:textId="77777777" w:rsidR="00CB4CD3" w:rsidRDefault="003E5732">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rPr>
        <w:t>AUDIO VIDEO COMMUNICATION PROGRAM INFORMATION</w:t>
      </w:r>
    </w:p>
    <w:p w14:paraId="2D39D6FC" w14:textId="77777777" w:rsidR="00CB4CD3" w:rsidRDefault="003E573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Goal Statement:</w:t>
      </w:r>
      <w:r>
        <w:rPr>
          <w:rFonts w:ascii="Times New Roman" w:eastAsia="Times New Roman" w:hAnsi="Times New Roman" w:cs="Times New Roman"/>
          <w:color w:val="000000"/>
        </w:rPr>
        <w:t xml:space="preserve"> The Dekalb Preparatory Academy board will conduct a program evaluation of the Audio-video Communications (AVC) program each 18 weeks to ensure that the program is fully implemented within budget, that students are engaged and performing academically as a result of the AVC </w:t>
      </w:r>
      <w:proofErr w:type="gramStart"/>
      <w:r>
        <w:rPr>
          <w:rFonts w:ascii="Times New Roman" w:eastAsia="Times New Roman" w:hAnsi="Times New Roman" w:cs="Times New Roman"/>
          <w:color w:val="000000"/>
        </w:rPr>
        <w:t>program</w:t>
      </w:r>
      <w:proofErr w:type="gramEnd"/>
      <w:r>
        <w:rPr>
          <w:rFonts w:ascii="Times New Roman" w:eastAsia="Times New Roman" w:hAnsi="Times New Roman" w:cs="Times New Roman"/>
          <w:color w:val="000000"/>
        </w:rPr>
        <w:t xml:space="preserve"> and that faculty and students will report high levels of satisfaction with the AVC experience. </w:t>
      </w:r>
    </w:p>
    <w:p w14:paraId="1EF95685" w14:textId="77777777" w:rsidR="00CB4CD3" w:rsidRDefault="00CB4CD3">
      <w:pPr>
        <w:pBdr>
          <w:top w:val="nil"/>
          <w:left w:val="nil"/>
          <w:bottom w:val="nil"/>
          <w:right w:val="nil"/>
          <w:between w:val="nil"/>
        </w:pBdr>
        <w:spacing w:after="0" w:line="240" w:lineRule="auto"/>
        <w:rPr>
          <w:rFonts w:ascii="Times New Roman" w:eastAsia="Times New Roman" w:hAnsi="Times New Roman" w:cs="Times New Roman"/>
          <w:color w:val="000000"/>
        </w:rPr>
      </w:pPr>
    </w:p>
    <w:p w14:paraId="5E78DF0B" w14:textId="77777777" w:rsidR="00CB4CD3" w:rsidRDefault="003E5732">
      <w:pPr>
        <w:rPr>
          <w:rFonts w:ascii="Times New Roman" w:eastAsia="Times New Roman" w:hAnsi="Times New Roman" w:cs="Times New Roman"/>
          <w:b/>
        </w:rPr>
      </w:pPr>
      <w:r>
        <w:rPr>
          <w:rFonts w:ascii="Times New Roman" w:eastAsia="Times New Roman" w:hAnsi="Times New Roman" w:cs="Times New Roman"/>
          <w:b/>
        </w:rPr>
        <w:t>Audio-Video Communication Program Information</w:t>
      </w:r>
    </w:p>
    <w:p w14:paraId="5E1181B6" w14:textId="77777777" w:rsidR="00CB4CD3" w:rsidRDefault="003E5732">
      <w:pPr>
        <w:rPr>
          <w:rFonts w:ascii="Times New Roman" w:eastAsia="Times New Roman" w:hAnsi="Times New Roman" w:cs="Times New Roman"/>
        </w:rPr>
      </w:pPr>
      <w:r>
        <w:rPr>
          <w:rFonts w:ascii="Times New Roman" w:eastAsia="Times New Roman" w:hAnsi="Times New Roman" w:cs="Times New Roman"/>
          <w:highlight w:val="white"/>
        </w:rPr>
        <w:t xml:space="preserve">The curriculum is centered on Project Based Learning (PBL) with the infusion of Audio Video Communications (AVC) and a technological emphasis. </w:t>
      </w:r>
      <w:r>
        <w:rPr>
          <w:rFonts w:ascii="Times New Roman" w:eastAsia="Times New Roman" w:hAnsi="Times New Roman" w:cs="Times New Roman"/>
        </w:rPr>
        <w:t xml:space="preserve"> PBL instructional strategies produce positive learning outcomes and increased academic achievement for African American and/or low-income students, which constitutes the majority of the DPA student body. The implementation of PBL challenges students to think critically, read and write across the curriculum, solve real-world problems, answer complex questions, and take an active role in their learning, classrooms, and communities.</w:t>
      </w:r>
    </w:p>
    <w:p w14:paraId="60A9FF5A" w14:textId="23A70895" w:rsidR="00CB4CD3" w:rsidRDefault="003E5732">
      <w:pPr>
        <w:rPr>
          <w:rFonts w:ascii="Times New Roman" w:eastAsia="Times New Roman" w:hAnsi="Times New Roman" w:cs="Times New Roman"/>
        </w:rPr>
      </w:pPr>
      <w:r>
        <w:rPr>
          <w:rFonts w:ascii="Times New Roman" w:eastAsia="Times New Roman" w:hAnsi="Times New Roman" w:cs="Times New Roman"/>
        </w:rPr>
        <w:t xml:space="preserve">The implementation </w:t>
      </w:r>
      <w:r w:rsidR="00547234">
        <w:rPr>
          <w:rFonts w:ascii="Times New Roman" w:eastAsia="Times New Roman" w:hAnsi="Times New Roman" w:cs="Times New Roman"/>
        </w:rPr>
        <w:t>of the</w:t>
      </w:r>
      <w:r>
        <w:rPr>
          <w:rFonts w:ascii="Times New Roman" w:eastAsia="Times New Roman" w:hAnsi="Times New Roman" w:cs="Times New Roman"/>
        </w:rPr>
        <w:t xml:space="preserve"> AVC curriculum promotes reading across the curriculum. The standards’ content develops both academic and personal interests in students. As students read, they develop both content and contextual vocabulary. They also build good habits for reading, researching, and learning. The Reading Across the Curriculum standard focuses on the academic and personal skills students acquire as they read in all areas of learning. </w:t>
      </w:r>
    </w:p>
    <w:p w14:paraId="74B61089" w14:textId="77777777" w:rsidR="00CB4CD3" w:rsidRDefault="003E5732">
      <w:pPr>
        <w:rPr>
          <w:rFonts w:ascii="Times New Roman" w:eastAsia="Times New Roman" w:hAnsi="Times New Roman" w:cs="Times New Roman"/>
        </w:rPr>
      </w:pPr>
      <w:r>
        <w:rPr>
          <w:rFonts w:ascii="Times New Roman" w:eastAsia="Times New Roman" w:hAnsi="Times New Roman" w:cs="Times New Roman"/>
        </w:rPr>
        <w:t xml:space="preserve">In addition, Audio Video Communication promotes writing across the curriculum.   Students are required to write clear, coherent text. The writing shows consideration of the audience and purpose. The student progresses through the stages of the writing process (e.g., prewriting, drafting, revising, and editing successive versions).  Thus, the Audio Video Communication curriculum requires students to utilize the rules of Standard English. </w:t>
      </w:r>
    </w:p>
    <w:p w14:paraId="07A546BE" w14:textId="77777777" w:rsidR="00CB4CD3" w:rsidRDefault="003E5732">
      <w:pPr>
        <w:rPr>
          <w:rFonts w:ascii="Times New Roman" w:eastAsia="Times New Roman" w:hAnsi="Times New Roman" w:cs="Times New Roman"/>
        </w:rPr>
      </w:pPr>
      <w:r>
        <w:rPr>
          <w:rFonts w:ascii="Times New Roman" w:eastAsia="Times New Roman" w:hAnsi="Times New Roman" w:cs="Times New Roman"/>
        </w:rPr>
        <w:t xml:space="preserve">Lastly, Audio Video Communication strengthens our students to become better mathematicians by developing critical thinkers to solve real-world problems. Specifically, students will learn how productivity, economic growth and future standards of living are influenced by investment in factories, machinery, new technology and the health, education and training of people, thus enhancing mathematical skills. </w:t>
      </w:r>
    </w:p>
    <w:p w14:paraId="6A979AF2" w14:textId="77777777" w:rsidR="00CB4CD3" w:rsidRDefault="003E5732">
      <w:pPr>
        <w:rPr>
          <w:rFonts w:ascii="Times New Roman" w:eastAsia="Times New Roman" w:hAnsi="Times New Roman" w:cs="Times New Roman"/>
        </w:rPr>
      </w:pPr>
      <w:r>
        <w:rPr>
          <w:rFonts w:ascii="Times New Roman" w:eastAsia="Times New Roman" w:hAnsi="Times New Roman" w:cs="Times New Roman"/>
        </w:rPr>
        <w:t xml:space="preserve"> </w:t>
      </w:r>
    </w:p>
    <w:p w14:paraId="55203165" w14:textId="77777777" w:rsidR="00CB4CD3" w:rsidRDefault="00CB4CD3">
      <w:pPr>
        <w:rPr>
          <w:rFonts w:ascii="Times New Roman" w:eastAsia="Times New Roman" w:hAnsi="Times New Roman" w:cs="Times New Roman"/>
        </w:rPr>
      </w:pPr>
    </w:p>
    <w:p w14:paraId="4F13D6B8" w14:textId="77777777" w:rsidR="00CB4CD3" w:rsidRDefault="00CB4CD3">
      <w:pPr>
        <w:rPr>
          <w:rFonts w:ascii="Times New Roman" w:eastAsia="Times New Roman" w:hAnsi="Times New Roman" w:cs="Times New Roman"/>
        </w:rPr>
      </w:pPr>
    </w:p>
    <w:p w14:paraId="47212151" w14:textId="77777777" w:rsidR="00CB4CD3" w:rsidRDefault="00CB4CD3">
      <w:pPr>
        <w:rPr>
          <w:rFonts w:ascii="Times New Roman" w:eastAsia="Times New Roman" w:hAnsi="Times New Roman" w:cs="Times New Roman"/>
        </w:rPr>
      </w:pPr>
    </w:p>
    <w:tbl>
      <w:tblPr>
        <w:tblStyle w:val="a9"/>
        <w:tblW w:w="9462"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183"/>
        <w:gridCol w:w="1575"/>
        <w:gridCol w:w="975"/>
        <w:gridCol w:w="683"/>
        <w:gridCol w:w="643"/>
        <w:gridCol w:w="643"/>
        <w:gridCol w:w="643"/>
        <w:gridCol w:w="3117"/>
      </w:tblGrid>
      <w:tr w:rsidR="00CB4CD3" w14:paraId="2A6C51B7" w14:textId="77777777">
        <w:trPr>
          <w:trHeight w:val="180"/>
          <w:tblHeader/>
        </w:trPr>
        <w:tc>
          <w:tcPr>
            <w:tcW w:w="1183" w:type="dxa"/>
            <w:shd w:val="clear" w:color="auto" w:fill="BFBFBF"/>
          </w:tcPr>
          <w:p w14:paraId="5D07FD69" w14:textId="77777777" w:rsidR="00CB4CD3" w:rsidRDefault="003E573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Indicator</w:t>
            </w:r>
          </w:p>
        </w:tc>
        <w:tc>
          <w:tcPr>
            <w:tcW w:w="1575" w:type="dxa"/>
            <w:shd w:val="clear" w:color="auto" w:fill="BFBFBF"/>
          </w:tcPr>
          <w:p w14:paraId="16918EF2" w14:textId="77777777" w:rsidR="00CB4CD3" w:rsidRDefault="003E573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Outcome Measurement Tool</w:t>
            </w:r>
          </w:p>
        </w:tc>
        <w:tc>
          <w:tcPr>
            <w:tcW w:w="3587" w:type="dxa"/>
            <w:gridSpan w:val="5"/>
            <w:tcBorders>
              <w:bottom w:val="single" w:sz="4" w:space="0" w:color="000000"/>
            </w:tcBorders>
            <w:shd w:val="clear" w:color="auto" w:fill="BFBFBF"/>
          </w:tcPr>
          <w:p w14:paraId="69259FAC" w14:textId="209F5647" w:rsidR="00CB4CD3" w:rsidRDefault="007814E4">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DPA GMAS</w:t>
            </w:r>
            <w:r w:rsidR="003E5732">
              <w:rPr>
                <w:rFonts w:ascii="Times New Roman" w:eastAsia="Times New Roman" w:hAnsi="Times New Roman" w:cs="Times New Roman"/>
                <w:b/>
                <w:sz w:val="18"/>
                <w:szCs w:val="18"/>
              </w:rPr>
              <w:t xml:space="preserve"> Targets</w:t>
            </w:r>
          </w:p>
        </w:tc>
        <w:tc>
          <w:tcPr>
            <w:tcW w:w="3117" w:type="dxa"/>
            <w:tcBorders>
              <w:bottom w:val="single" w:sz="4" w:space="0" w:color="000000"/>
            </w:tcBorders>
            <w:shd w:val="clear" w:color="auto" w:fill="BFBFBF"/>
          </w:tcPr>
          <w:p w14:paraId="636B6771" w14:textId="77777777" w:rsidR="00CB4CD3" w:rsidRDefault="003E573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Goals</w:t>
            </w:r>
          </w:p>
        </w:tc>
      </w:tr>
      <w:tr w:rsidR="00CB4CD3" w14:paraId="218F57C5" w14:textId="77777777">
        <w:trPr>
          <w:trHeight w:val="206"/>
        </w:trPr>
        <w:tc>
          <w:tcPr>
            <w:tcW w:w="1183" w:type="dxa"/>
            <w:vMerge w:val="restart"/>
          </w:tcPr>
          <w:p w14:paraId="18879008" w14:textId="77777777" w:rsidR="00CB4CD3" w:rsidRDefault="00CB4CD3">
            <w:pPr>
              <w:rPr>
                <w:rFonts w:ascii="Times New Roman" w:eastAsia="Times New Roman" w:hAnsi="Times New Roman" w:cs="Times New Roman"/>
                <w:sz w:val="16"/>
                <w:szCs w:val="16"/>
              </w:rPr>
            </w:pPr>
          </w:p>
          <w:p w14:paraId="23AD3F60" w14:textId="77777777" w:rsidR="00CB4CD3" w:rsidRDefault="00CB4CD3">
            <w:pPr>
              <w:jc w:val="center"/>
              <w:rPr>
                <w:rFonts w:ascii="Times New Roman" w:eastAsia="Times New Roman" w:hAnsi="Times New Roman" w:cs="Times New Roman"/>
                <w:sz w:val="16"/>
                <w:szCs w:val="16"/>
              </w:rPr>
            </w:pPr>
          </w:p>
          <w:p w14:paraId="48650FC1" w14:textId="77777777" w:rsidR="00CB4CD3" w:rsidRDefault="00CB4CD3">
            <w:pPr>
              <w:rPr>
                <w:rFonts w:ascii="Times New Roman" w:eastAsia="Times New Roman" w:hAnsi="Times New Roman" w:cs="Times New Roman"/>
                <w:sz w:val="16"/>
                <w:szCs w:val="16"/>
              </w:rPr>
            </w:pPr>
          </w:p>
          <w:p w14:paraId="681A3CB2"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Academic Achievement</w:t>
            </w:r>
          </w:p>
        </w:tc>
        <w:tc>
          <w:tcPr>
            <w:tcW w:w="1575" w:type="dxa"/>
            <w:vMerge w:val="restart"/>
            <w:vAlign w:val="center"/>
          </w:tcPr>
          <w:p w14:paraId="519773D8"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CCRPI</w:t>
            </w:r>
          </w:p>
        </w:tc>
        <w:tc>
          <w:tcPr>
            <w:tcW w:w="975" w:type="dxa"/>
            <w:tcBorders>
              <w:bottom w:val="single" w:sz="4" w:space="0" w:color="000000"/>
              <w:right w:val="single" w:sz="4" w:space="0" w:color="000000"/>
            </w:tcBorders>
          </w:tcPr>
          <w:p w14:paraId="3A4416FC"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Core Content</w:t>
            </w:r>
          </w:p>
        </w:tc>
        <w:tc>
          <w:tcPr>
            <w:tcW w:w="683" w:type="dxa"/>
            <w:tcBorders>
              <w:left w:val="single" w:sz="4" w:space="0" w:color="000000"/>
              <w:bottom w:val="single" w:sz="4" w:space="0" w:color="000000"/>
              <w:right w:val="single" w:sz="4" w:space="0" w:color="000000"/>
            </w:tcBorders>
            <w:vAlign w:val="center"/>
          </w:tcPr>
          <w:p w14:paraId="6132A281"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p>
        </w:tc>
        <w:tc>
          <w:tcPr>
            <w:tcW w:w="643" w:type="dxa"/>
            <w:tcBorders>
              <w:left w:val="single" w:sz="4" w:space="0" w:color="000000"/>
              <w:bottom w:val="single" w:sz="4" w:space="0" w:color="000000"/>
              <w:right w:val="single" w:sz="4" w:space="0" w:color="000000"/>
            </w:tcBorders>
            <w:vAlign w:val="center"/>
          </w:tcPr>
          <w:p w14:paraId="6E910A59"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2020</w:t>
            </w:r>
          </w:p>
        </w:tc>
        <w:tc>
          <w:tcPr>
            <w:tcW w:w="643" w:type="dxa"/>
            <w:tcBorders>
              <w:left w:val="single" w:sz="4" w:space="0" w:color="000000"/>
              <w:bottom w:val="single" w:sz="4" w:space="0" w:color="000000"/>
            </w:tcBorders>
            <w:vAlign w:val="center"/>
          </w:tcPr>
          <w:p w14:paraId="4D46F038"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643" w:type="dxa"/>
            <w:tcBorders>
              <w:left w:val="single" w:sz="4" w:space="0" w:color="000000"/>
              <w:bottom w:val="single" w:sz="4" w:space="0" w:color="000000"/>
            </w:tcBorders>
            <w:vAlign w:val="center"/>
          </w:tcPr>
          <w:p w14:paraId="357A5FCC"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2022</w:t>
            </w:r>
          </w:p>
        </w:tc>
        <w:tc>
          <w:tcPr>
            <w:tcW w:w="3117" w:type="dxa"/>
            <w:tcBorders>
              <w:bottom w:val="single" w:sz="4" w:space="0" w:color="000000"/>
            </w:tcBorders>
          </w:tcPr>
          <w:p w14:paraId="32B9EB94" w14:textId="77777777" w:rsidR="00CB4CD3" w:rsidRDefault="00CB4CD3">
            <w:pPr>
              <w:rPr>
                <w:rFonts w:ascii="Times New Roman" w:eastAsia="Times New Roman" w:hAnsi="Times New Roman" w:cs="Times New Roman"/>
                <w:sz w:val="18"/>
                <w:szCs w:val="18"/>
              </w:rPr>
            </w:pPr>
          </w:p>
        </w:tc>
      </w:tr>
      <w:tr w:rsidR="00CB4CD3" w14:paraId="59F8504D" w14:textId="77777777">
        <w:trPr>
          <w:trHeight w:val="746"/>
        </w:trPr>
        <w:tc>
          <w:tcPr>
            <w:tcW w:w="1183" w:type="dxa"/>
            <w:vMerge/>
          </w:tcPr>
          <w:p w14:paraId="1326F397"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575" w:type="dxa"/>
            <w:vMerge/>
            <w:vAlign w:val="center"/>
          </w:tcPr>
          <w:p w14:paraId="585BA538"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75" w:type="dxa"/>
            <w:vMerge w:val="restart"/>
            <w:tcBorders>
              <w:top w:val="single" w:sz="4" w:space="0" w:color="000000"/>
              <w:right w:val="single" w:sz="4" w:space="0" w:color="000000"/>
            </w:tcBorders>
            <w:vAlign w:val="center"/>
          </w:tcPr>
          <w:p w14:paraId="4EDE4C7B" w14:textId="77777777" w:rsidR="00CB4CD3" w:rsidRDefault="003E5732">
            <w:pPr>
              <w:jc w:val="center"/>
              <w:rPr>
                <w:rFonts w:ascii="Times New Roman" w:eastAsia="Times New Roman" w:hAnsi="Times New Roman" w:cs="Times New Roman"/>
                <w:b/>
                <w:sz w:val="18"/>
                <w:szCs w:val="18"/>
              </w:rPr>
            </w:pPr>
            <w:r>
              <w:rPr>
                <w:rFonts w:ascii="Times New Roman" w:eastAsia="Times New Roman" w:hAnsi="Times New Roman" w:cs="Times New Roman"/>
                <w:b/>
                <w:sz w:val="20"/>
                <w:szCs w:val="20"/>
              </w:rPr>
              <w:t>ELA</w:t>
            </w:r>
          </w:p>
        </w:tc>
        <w:tc>
          <w:tcPr>
            <w:tcW w:w="683" w:type="dxa"/>
            <w:vMerge w:val="restart"/>
            <w:tcBorders>
              <w:top w:val="single" w:sz="4" w:space="0" w:color="000000"/>
              <w:left w:val="single" w:sz="4" w:space="0" w:color="000000"/>
              <w:right w:val="single" w:sz="4" w:space="0" w:color="000000"/>
            </w:tcBorders>
            <w:vAlign w:val="center"/>
          </w:tcPr>
          <w:p w14:paraId="4128DD2E"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73.5</w:t>
            </w:r>
          </w:p>
        </w:tc>
        <w:tc>
          <w:tcPr>
            <w:tcW w:w="643" w:type="dxa"/>
            <w:vMerge w:val="restart"/>
            <w:tcBorders>
              <w:top w:val="single" w:sz="4" w:space="0" w:color="000000"/>
              <w:left w:val="single" w:sz="4" w:space="0" w:color="000000"/>
              <w:right w:val="single" w:sz="4" w:space="0" w:color="000000"/>
            </w:tcBorders>
            <w:vAlign w:val="center"/>
          </w:tcPr>
          <w:p w14:paraId="57BA0706"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76.8</w:t>
            </w:r>
          </w:p>
        </w:tc>
        <w:tc>
          <w:tcPr>
            <w:tcW w:w="643" w:type="dxa"/>
            <w:vMerge w:val="restart"/>
            <w:tcBorders>
              <w:top w:val="single" w:sz="4" w:space="0" w:color="000000"/>
              <w:left w:val="single" w:sz="4" w:space="0" w:color="000000"/>
            </w:tcBorders>
            <w:vAlign w:val="center"/>
          </w:tcPr>
          <w:p w14:paraId="16AC5ECD"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80.1</w:t>
            </w:r>
          </w:p>
        </w:tc>
        <w:tc>
          <w:tcPr>
            <w:tcW w:w="643" w:type="dxa"/>
            <w:vMerge w:val="restart"/>
            <w:tcBorders>
              <w:top w:val="single" w:sz="4" w:space="0" w:color="000000"/>
              <w:left w:val="single" w:sz="4" w:space="0" w:color="000000"/>
            </w:tcBorders>
            <w:vAlign w:val="center"/>
          </w:tcPr>
          <w:p w14:paraId="6DBDAE58"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80.1</w:t>
            </w:r>
          </w:p>
        </w:tc>
        <w:tc>
          <w:tcPr>
            <w:tcW w:w="3117" w:type="dxa"/>
            <w:tcBorders>
              <w:top w:val="single" w:sz="4" w:space="0" w:color="000000"/>
              <w:bottom w:val="single" w:sz="4" w:space="0" w:color="000000"/>
            </w:tcBorders>
          </w:tcPr>
          <w:p w14:paraId="20D657F0" w14:textId="77777777" w:rsidR="00CB4CD3" w:rsidRDefault="003E5732">
            <w:pPr>
              <w:rPr>
                <w:rFonts w:ascii="Times New Roman" w:eastAsia="Times New Roman" w:hAnsi="Times New Roman" w:cs="Times New Roman"/>
                <w:sz w:val="18"/>
                <w:szCs w:val="18"/>
              </w:rPr>
            </w:pPr>
            <w:r>
              <w:rPr>
                <w:rFonts w:ascii="Times New Roman" w:eastAsia="Times New Roman" w:hAnsi="Times New Roman" w:cs="Times New Roman"/>
                <w:sz w:val="18"/>
                <w:szCs w:val="18"/>
              </w:rPr>
              <w:t>-By June 2019, 74% of students in grades 3-8 will be able to score proficient or above on the GMAS in ELA</w:t>
            </w:r>
          </w:p>
        </w:tc>
      </w:tr>
      <w:tr w:rsidR="00CB4CD3" w14:paraId="016EB432" w14:textId="77777777">
        <w:trPr>
          <w:trHeight w:val="638"/>
        </w:trPr>
        <w:tc>
          <w:tcPr>
            <w:tcW w:w="1183" w:type="dxa"/>
            <w:vMerge/>
          </w:tcPr>
          <w:p w14:paraId="262D8A11"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575" w:type="dxa"/>
            <w:vMerge/>
            <w:vAlign w:val="center"/>
          </w:tcPr>
          <w:p w14:paraId="3C167DD3"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75" w:type="dxa"/>
            <w:vMerge/>
            <w:tcBorders>
              <w:top w:val="single" w:sz="4" w:space="0" w:color="000000"/>
              <w:right w:val="single" w:sz="4" w:space="0" w:color="000000"/>
            </w:tcBorders>
            <w:vAlign w:val="center"/>
          </w:tcPr>
          <w:p w14:paraId="45E5E4B7"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83" w:type="dxa"/>
            <w:vMerge/>
            <w:tcBorders>
              <w:top w:val="single" w:sz="4" w:space="0" w:color="000000"/>
              <w:left w:val="single" w:sz="4" w:space="0" w:color="000000"/>
              <w:right w:val="single" w:sz="4" w:space="0" w:color="000000"/>
            </w:tcBorders>
            <w:vAlign w:val="center"/>
          </w:tcPr>
          <w:p w14:paraId="1F840AE3"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tcBorders>
              <w:top w:val="single" w:sz="4" w:space="0" w:color="000000"/>
              <w:left w:val="single" w:sz="4" w:space="0" w:color="000000"/>
              <w:right w:val="single" w:sz="4" w:space="0" w:color="000000"/>
            </w:tcBorders>
            <w:vAlign w:val="center"/>
          </w:tcPr>
          <w:p w14:paraId="27A2681B"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tcBorders>
              <w:top w:val="single" w:sz="4" w:space="0" w:color="000000"/>
              <w:left w:val="single" w:sz="4" w:space="0" w:color="000000"/>
            </w:tcBorders>
            <w:vAlign w:val="center"/>
          </w:tcPr>
          <w:p w14:paraId="1C808BC8"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tcBorders>
              <w:top w:val="single" w:sz="4" w:space="0" w:color="000000"/>
              <w:left w:val="single" w:sz="4" w:space="0" w:color="000000"/>
            </w:tcBorders>
            <w:vAlign w:val="center"/>
          </w:tcPr>
          <w:p w14:paraId="0A7F456F"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17" w:type="dxa"/>
            <w:tcBorders>
              <w:top w:val="single" w:sz="4" w:space="0" w:color="000000"/>
              <w:bottom w:val="single" w:sz="4" w:space="0" w:color="000000"/>
            </w:tcBorders>
          </w:tcPr>
          <w:p w14:paraId="4F977BA1" w14:textId="77777777" w:rsidR="00CB4CD3" w:rsidRDefault="003E5732">
            <w:pPr>
              <w:rPr>
                <w:rFonts w:ascii="Times New Roman" w:eastAsia="Times New Roman" w:hAnsi="Times New Roman" w:cs="Times New Roman"/>
                <w:sz w:val="18"/>
                <w:szCs w:val="18"/>
              </w:rPr>
            </w:pPr>
            <w:r>
              <w:rPr>
                <w:rFonts w:ascii="Times New Roman" w:eastAsia="Times New Roman" w:hAnsi="Times New Roman" w:cs="Times New Roman"/>
                <w:sz w:val="18"/>
                <w:szCs w:val="18"/>
              </w:rPr>
              <w:t>-By June 2020, 77% of students in grades 3-8 will be able to score proficient or above on the GMAS in ELA</w:t>
            </w:r>
          </w:p>
        </w:tc>
      </w:tr>
      <w:tr w:rsidR="00CB4CD3" w14:paraId="6F1C4F8C" w14:textId="77777777">
        <w:trPr>
          <w:trHeight w:val="638"/>
        </w:trPr>
        <w:tc>
          <w:tcPr>
            <w:tcW w:w="1183" w:type="dxa"/>
            <w:vMerge/>
          </w:tcPr>
          <w:p w14:paraId="0F039A70"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575" w:type="dxa"/>
            <w:vMerge/>
            <w:vAlign w:val="center"/>
          </w:tcPr>
          <w:p w14:paraId="18487DFA"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75" w:type="dxa"/>
            <w:vMerge/>
            <w:tcBorders>
              <w:top w:val="single" w:sz="4" w:space="0" w:color="000000"/>
              <w:right w:val="single" w:sz="4" w:space="0" w:color="000000"/>
            </w:tcBorders>
            <w:vAlign w:val="center"/>
          </w:tcPr>
          <w:p w14:paraId="3015A325"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83" w:type="dxa"/>
            <w:vMerge/>
            <w:tcBorders>
              <w:top w:val="single" w:sz="4" w:space="0" w:color="000000"/>
              <w:left w:val="single" w:sz="4" w:space="0" w:color="000000"/>
              <w:right w:val="single" w:sz="4" w:space="0" w:color="000000"/>
            </w:tcBorders>
            <w:vAlign w:val="center"/>
          </w:tcPr>
          <w:p w14:paraId="492090EE"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tcBorders>
              <w:top w:val="single" w:sz="4" w:space="0" w:color="000000"/>
              <w:left w:val="single" w:sz="4" w:space="0" w:color="000000"/>
              <w:right w:val="single" w:sz="4" w:space="0" w:color="000000"/>
            </w:tcBorders>
            <w:vAlign w:val="center"/>
          </w:tcPr>
          <w:p w14:paraId="0164CB6D"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tcBorders>
              <w:top w:val="single" w:sz="4" w:space="0" w:color="000000"/>
              <w:left w:val="single" w:sz="4" w:space="0" w:color="000000"/>
            </w:tcBorders>
            <w:vAlign w:val="center"/>
          </w:tcPr>
          <w:p w14:paraId="12DCBF03"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tcBorders>
              <w:top w:val="single" w:sz="4" w:space="0" w:color="000000"/>
              <w:left w:val="single" w:sz="4" w:space="0" w:color="000000"/>
            </w:tcBorders>
            <w:vAlign w:val="center"/>
          </w:tcPr>
          <w:p w14:paraId="39988239"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17" w:type="dxa"/>
            <w:tcBorders>
              <w:top w:val="single" w:sz="4" w:space="0" w:color="000000"/>
              <w:bottom w:val="single" w:sz="4" w:space="0" w:color="000000"/>
            </w:tcBorders>
          </w:tcPr>
          <w:p w14:paraId="2AC8A986" w14:textId="77777777" w:rsidR="00CB4CD3" w:rsidRDefault="003E5732">
            <w:pPr>
              <w:rPr>
                <w:rFonts w:ascii="Times New Roman" w:eastAsia="Times New Roman" w:hAnsi="Times New Roman" w:cs="Times New Roman"/>
                <w:sz w:val="18"/>
                <w:szCs w:val="18"/>
              </w:rPr>
            </w:pPr>
            <w:r>
              <w:rPr>
                <w:rFonts w:ascii="Times New Roman" w:eastAsia="Times New Roman" w:hAnsi="Times New Roman" w:cs="Times New Roman"/>
                <w:sz w:val="18"/>
                <w:szCs w:val="18"/>
              </w:rPr>
              <w:t>-By June 2022, 80% of students in grades 3-8 will be able to score proficient or above on the GMAS in ELA</w:t>
            </w:r>
          </w:p>
        </w:tc>
      </w:tr>
      <w:tr w:rsidR="00CB4CD3" w14:paraId="37C1D0EE" w14:textId="77777777">
        <w:trPr>
          <w:trHeight w:val="809"/>
        </w:trPr>
        <w:tc>
          <w:tcPr>
            <w:tcW w:w="1183" w:type="dxa"/>
            <w:vMerge w:val="restart"/>
            <w:shd w:val="clear" w:color="auto" w:fill="F2F2F2"/>
            <w:vAlign w:val="center"/>
          </w:tcPr>
          <w:p w14:paraId="2C248DD8" w14:textId="77777777" w:rsidR="00CB4CD3" w:rsidRDefault="00CB4CD3">
            <w:pPr>
              <w:rPr>
                <w:rFonts w:ascii="Times New Roman" w:eastAsia="Times New Roman" w:hAnsi="Times New Roman" w:cs="Times New Roman"/>
                <w:sz w:val="16"/>
                <w:szCs w:val="16"/>
              </w:rPr>
            </w:pPr>
          </w:p>
          <w:p w14:paraId="1162652C" w14:textId="77777777" w:rsidR="00CB4CD3" w:rsidRDefault="003E5732">
            <w:pPr>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Academic Achievement</w:t>
            </w:r>
          </w:p>
        </w:tc>
        <w:tc>
          <w:tcPr>
            <w:tcW w:w="1575" w:type="dxa"/>
            <w:vMerge w:val="restart"/>
            <w:shd w:val="clear" w:color="auto" w:fill="F2F2F2"/>
            <w:vAlign w:val="center"/>
          </w:tcPr>
          <w:p w14:paraId="06D00A53" w14:textId="77777777" w:rsidR="00CB4CD3" w:rsidRDefault="003E5732">
            <w:pPr>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CCRPI</w:t>
            </w:r>
          </w:p>
        </w:tc>
        <w:tc>
          <w:tcPr>
            <w:tcW w:w="975" w:type="dxa"/>
            <w:vMerge w:val="restart"/>
            <w:shd w:val="clear" w:color="auto" w:fill="F2F2F2"/>
            <w:vAlign w:val="center"/>
          </w:tcPr>
          <w:p w14:paraId="7628D49C" w14:textId="77777777" w:rsidR="00CB4CD3" w:rsidRDefault="00CB4CD3">
            <w:pPr>
              <w:rPr>
                <w:rFonts w:ascii="Times New Roman" w:eastAsia="Times New Roman" w:hAnsi="Times New Roman" w:cs="Times New Roman"/>
                <w:sz w:val="18"/>
                <w:szCs w:val="18"/>
              </w:rPr>
            </w:pPr>
          </w:p>
          <w:p w14:paraId="1771694C" w14:textId="77777777" w:rsidR="00CB4CD3" w:rsidRDefault="003E573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Math</w:t>
            </w:r>
          </w:p>
        </w:tc>
        <w:tc>
          <w:tcPr>
            <w:tcW w:w="683" w:type="dxa"/>
            <w:vMerge w:val="restart"/>
            <w:shd w:val="clear" w:color="auto" w:fill="F2F2F2"/>
            <w:vAlign w:val="center"/>
          </w:tcPr>
          <w:p w14:paraId="74E14F90" w14:textId="77777777" w:rsidR="00CB4CD3" w:rsidRDefault="00CB4CD3">
            <w:pPr>
              <w:rPr>
                <w:rFonts w:ascii="Times New Roman" w:eastAsia="Times New Roman" w:hAnsi="Times New Roman" w:cs="Times New Roman"/>
                <w:sz w:val="20"/>
                <w:szCs w:val="20"/>
              </w:rPr>
            </w:pPr>
          </w:p>
          <w:p w14:paraId="02B6480B" w14:textId="77777777" w:rsidR="00CB4CD3" w:rsidRDefault="003E57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75.8</w:t>
            </w:r>
          </w:p>
        </w:tc>
        <w:tc>
          <w:tcPr>
            <w:tcW w:w="643" w:type="dxa"/>
            <w:vMerge w:val="restart"/>
            <w:shd w:val="clear" w:color="auto" w:fill="F2F2F2"/>
            <w:vAlign w:val="center"/>
          </w:tcPr>
          <w:p w14:paraId="25F683DF" w14:textId="77777777" w:rsidR="00CB4CD3" w:rsidRDefault="00CB4CD3">
            <w:pPr>
              <w:rPr>
                <w:rFonts w:ascii="Times New Roman" w:eastAsia="Times New Roman" w:hAnsi="Times New Roman" w:cs="Times New Roman"/>
                <w:sz w:val="20"/>
                <w:szCs w:val="20"/>
              </w:rPr>
            </w:pPr>
          </w:p>
          <w:p w14:paraId="7D2DCC7D" w14:textId="77777777" w:rsidR="00CB4CD3" w:rsidRDefault="003E57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78.8</w:t>
            </w:r>
          </w:p>
        </w:tc>
        <w:tc>
          <w:tcPr>
            <w:tcW w:w="643" w:type="dxa"/>
            <w:vMerge w:val="restart"/>
            <w:shd w:val="clear" w:color="auto" w:fill="F2F2F2"/>
            <w:vAlign w:val="center"/>
          </w:tcPr>
          <w:p w14:paraId="610ADD61" w14:textId="77777777" w:rsidR="00CB4CD3" w:rsidRDefault="00CB4CD3">
            <w:pPr>
              <w:rPr>
                <w:rFonts w:ascii="Times New Roman" w:eastAsia="Times New Roman" w:hAnsi="Times New Roman" w:cs="Times New Roman"/>
                <w:sz w:val="20"/>
                <w:szCs w:val="20"/>
              </w:rPr>
            </w:pPr>
          </w:p>
          <w:p w14:paraId="78DBC9BF" w14:textId="77777777" w:rsidR="00CB4CD3" w:rsidRDefault="003E57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81.8</w:t>
            </w:r>
          </w:p>
        </w:tc>
        <w:tc>
          <w:tcPr>
            <w:tcW w:w="643" w:type="dxa"/>
            <w:vMerge w:val="restart"/>
            <w:shd w:val="clear" w:color="auto" w:fill="F2F2F2"/>
            <w:vAlign w:val="center"/>
          </w:tcPr>
          <w:p w14:paraId="22D799BA" w14:textId="77777777" w:rsidR="00CB4CD3" w:rsidRDefault="00CB4CD3">
            <w:pPr>
              <w:rPr>
                <w:rFonts w:ascii="Times New Roman" w:eastAsia="Times New Roman" w:hAnsi="Times New Roman" w:cs="Times New Roman"/>
                <w:sz w:val="20"/>
                <w:szCs w:val="20"/>
              </w:rPr>
            </w:pPr>
          </w:p>
          <w:p w14:paraId="4431396E" w14:textId="77777777" w:rsidR="00CB4CD3" w:rsidRDefault="003E5732">
            <w:pPr>
              <w:rPr>
                <w:rFonts w:ascii="Times New Roman" w:eastAsia="Times New Roman" w:hAnsi="Times New Roman" w:cs="Times New Roman"/>
                <w:sz w:val="20"/>
                <w:szCs w:val="20"/>
              </w:rPr>
            </w:pPr>
            <w:r>
              <w:rPr>
                <w:rFonts w:ascii="Times New Roman" w:eastAsia="Times New Roman" w:hAnsi="Times New Roman" w:cs="Times New Roman"/>
                <w:sz w:val="20"/>
                <w:szCs w:val="20"/>
              </w:rPr>
              <w:t>81.8</w:t>
            </w:r>
          </w:p>
        </w:tc>
        <w:tc>
          <w:tcPr>
            <w:tcW w:w="3117" w:type="dxa"/>
            <w:shd w:val="clear" w:color="auto" w:fill="F2F2F2"/>
          </w:tcPr>
          <w:p w14:paraId="2F750807" w14:textId="77777777" w:rsidR="00CB4CD3" w:rsidRDefault="003E5732">
            <w:pPr>
              <w:rPr>
                <w:rFonts w:ascii="Times New Roman" w:eastAsia="Times New Roman" w:hAnsi="Times New Roman" w:cs="Times New Roman"/>
                <w:sz w:val="20"/>
                <w:szCs w:val="20"/>
              </w:rPr>
            </w:pPr>
            <w:r>
              <w:rPr>
                <w:rFonts w:ascii="Times New Roman" w:eastAsia="Times New Roman" w:hAnsi="Times New Roman" w:cs="Times New Roman"/>
                <w:sz w:val="20"/>
                <w:szCs w:val="20"/>
              </w:rPr>
              <w:t>-By June 2019, 76% of students in grades 3-8 will be able to score proficient or above on the GMAS in Math</w:t>
            </w:r>
          </w:p>
        </w:tc>
      </w:tr>
      <w:tr w:rsidR="00CB4CD3" w14:paraId="3DD24A10" w14:textId="77777777">
        <w:trPr>
          <w:trHeight w:val="998"/>
        </w:trPr>
        <w:tc>
          <w:tcPr>
            <w:tcW w:w="1183" w:type="dxa"/>
            <w:vMerge/>
            <w:shd w:val="clear" w:color="auto" w:fill="F2F2F2"/>
            <w:vAlign w:val="center"/>
          </w:tcPr>
          <w:p w14:paraId="217912E1"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575" w:type="dxa"/>
            <w:vMerge/>
            <w:shd w:val="clear" w:color="auto" w:fill="F2F2F2"/>
            <w:vAlign w:val="center"/>
          </w:tcPr>
          <w:p w14:paraId="3CD6021A"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975" w:type="dxa"/>
            <w:vMerge/>
            <w:shd w:val="clear" w:color="auto" w:fill="F2F2F2"/>
            <w:vAlign w:val="center"/>
          </w:tcPr>
          <w:p w14:paraId="791B7A68"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683" w:type="dxa"/>
            <w:vMerge/>
            <w:shd w:val="clear" w:color="auto" w:fill="F2F2F2"/>
            <w:vAlign w:val="center"/>
          </w:tcPr>
          <w:p w14:paraId="2E33D541"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643" w:type="dxa"/>
            <w:vMerge/>
            <w:shd w:val="clear" w:color="auto" w:fill="F2F2F2"/>
            <w:vAlign w:val="center"/>
          </w:tcPr>
          <w:p w14:paraId="1588E0A1"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643" w:type="dxa"/>
            <w:vMerge/>
            <w:shd w:val="clear" w:color="auto" w:fill="F2F2F2"/>
            <w:vAlign w:val="center"/>
          </w:tcPr>
          <w:p w14:paraId="3F1E34F0"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643" w:type="dxa"/>
            <w:vMerge/>
            <w:shd w:val="clear" w:color="auto" w:fill="F2F2F2"/>
            <w:vAlign w:val="center"/>
          </w:tcPr>
          <w:p w14:paraId="04E1BABA"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117" w:type="dxa"/>
            <w:shd w:val="clear" w:color="auto" w:fill="F2F2F2"/>
          </w:tcPr>
          <w:p w14:paraId="62C51562" w14:textId="77777777" w:rsidR="00CB4CD3" w:rsidRDefault="003E5732">
            <w:pPr>
              <w:rPr>
                <w:rFonts w:ascii="Times New Roman" w:eastAsia="Times New Roman" w:hAnsi="Times New Roman" w:cs="Times New Roman"/>
                <w:sz w:val="20"/>
                <w:szCs w:val="20"/>
              </w:rPr>
            </w:pPr>
            <w:r>
              <w:rPr>
                <w:rFonts w:ascii="Times New Roman" w:eastAsia="Times New Roman" w:hAnsi="Times New Roman" w:cs="Times New Roman"/>
                <w:sz w:val="20"/>
                <w:szCs w:val="20"/>
              </w:rPr>
              <w:t>-By June 2020, 79% of students in grades 3-8 will be able to score proficient or above on the GMAS in Math</w:t>
            </w:r>
          </w:p>
        </w:tc>
      </w:tr>
      <w:tr w:rsidR="00CB4CD3" w14:paraId="1A81EDB8" w14:textId="77777777">
        <w:trPr>
          <w:trHeight w:val="998"/>
        </w:trPr>
        <w:tc>
          <w:tcPr>
            <w:tcW w:w="1183" w:type="dxa"/>
            <w:vMerge/>
            <w:shd w:val="clear" w:color="auto" w:fill="F2F2F2"/>
            <w:vAlign w:val="center"/>
          </w:tcPr>
          <w:p w14:paraId="47700C26"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575" w:type="dxa"/>
            <w:vMerge/>
            <w:shd w:val="clear" w:color="auto" w:fill="F2F2F2"/>
            <w:vAlign w:val="center"/>
          </w:tcPr>
          <w:p w14:paraId="308EDA75"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975" w:type="dxa"/>
            <w:vMerge/>
            <w:shd w:val="clear" w:color="auto" w:fill="F2F2F2"/>
            <w:vAlign w:val="center"/>
          </w:tcPr>
          <w:p w14:paraId="735F8D5F"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683" w:type="dxa"/>
            <w:vMerge/>
            <w:shd w:val="clear" w:color="auto" w:fill="F2F2F2"/>
            <w:vAlign w:val="center"/>
          </w:tcPr>
          <w:p w14:paraId="33BF71AB"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643" w:type="dxa"/>
            <w:vMerge/>
            <w:shd w:val="clear" w:color="auto" w:fill="F2F2F2"/>
            <w:vAlign w:val="center"/>
          </w:tcPr>
          <w:p w14:paraId="52788636"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643" w:type="dxa"/>
            <w:vMerge/>
            <w:shd w:val="clear" w:color="auto" w:fill="F2F2F2"/>
            <w:vAlign w:val="center"/>
          </w:tcPr>
          <w:p w14:paraId="74C19E54"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643" w:type="dxa"/>
            <w:vMerge/>
            <w:shd w:val="clear" w:color="auto" w:fill="F2F2F2"/>
            <w:vAlign w:val="center"/>
          </w:tcPr>
          <w:p w14:paraId="42E3FF1E"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117" w:type="dxa"/>
            <w:tcBorders>
              <w:top w:val="single" w:sz="4" w:space="0" w:color="000000"/>
              <w:bottom w:val="single" w:sz="4" w:space="0" w:color="000000"/>
            </w:tcBorders>
            <w:shd w:val="clear" w:color="auto" w:fill="F2F2F2"/>
          </w:tcPr>
          <w:p w14:paraId="3FBEEC74" w14:textId="77777777" w:rsidR="00CB4CD3" w:rsidRDefault="003E5732">
            <w:pPr>
              <w:rPr>
                <w:rFonts w:ascii="Times New Roman" w:eastAsia="Times New Roman" w:hAnsi="Times New Roman" w:cs="Times New Roman"/>
                <w:sz w:val="18"/>
                <w:szCs w:val="18"/>
              </w:rPr>
            </w:pPr>
            <w:r>
              <w:rPr>
                <w:rFonts w:ascii="Times New Roman" w:eastAsia="Times New Roman" w:hAnsi="Times New Roman" w:cs="Times New Roman"/>
                <w:sz w:val="18"/>
                <w:szCs w:val="18"/>
              </w:rPr>
              <w:t>-By June 2022, 82% of students in grades 3-8 will be able to score proficient or above on the GMAS in Math</w:t>
            </w:r>
          </w:p>
        </w:tc>
      </w:tr>
      <w:tr w:rsidR="00CB4CD3" w14:paraId="6150E678" w14:textId="77777777">
        <w:trPr>
          <w:trHeight w:val="827"/>
        </w:trPr>
        <w:tc>
          <w:tcPr>
            <w:tcW w:w="1183" w:type="dxa"/>
            <w:vMerge w:val="restart"/>
            <w:vAlign w:val="center"/>
          </w:tcPr>
          <w:p w14:paraId="05895B94" w14:textId="77777777" w:rsidR="00CB4CD3" w:rsidRDefault="003E5732">
            <w:pPr>
              <w:jc w:val="center"/>
              <w:rPr>
                <w:rFonts w:ascii="Times New Roman" w:eastAsia="Times New Roman" w:hAnsi="Times New Roman" w:cs="Times New Roman"/>
              </w:rPr>
            </w:pPr>
            <w:r>
              <w:rPr>
                <w:rFonts w:ascii="Times New Roman" w:eastAsia="Times New Roman" w:hAnsi="Times New Roman" w:cs="Times New Roman"/>
                <w:sz w:val="16"/>
                <w:szCs w:val="16"/>
              </w:rPr>
              <w:t>Academic Achievement</w:t>
            </w:r>
          </w:p>
        </w:tc>
        <w:tc>
          <w:tcPr>
            <w:tcW w:w="1575" w:type="dxa"/>
            <w:vMerge w:val="restart"/>
            <w:vAlign w:val="center"/>
          </w:tcPr>
          <w:p w14:paraId="018AE4EE" w14:textId="77777777" w:rsidR="00CB4CD3" w:rsidRDefault="003E5732">
            <w:pPr>
              <w:jc w:val="center"/>
              <w:rPr>
                <w:rFonts w:ascii="Times New Roman" w:eastAsia="Times New Roman" w:hAnsi="Times New Roman" w:cs="Times New Roman"/>
              </w:rPr>
            </w:pPr>
            <w:r>
              <w:rPr>
                <w:rFonts w:ascii="Times New Roman" w:eastAsia="Times New Roman" w:hAnsi="Times New Roman" w:cs="Times New Roman"/>
                <w:sz w:val="18"/>
                <w:szCs w:val="18"/>
              </w:rPr>
              <w:t>CCRPI</w:t>
            </w:r>
          </w:p>
        </w:tc>
        <w:tc>
          <w:tcPr>
            <w:tcW w:w="975" w:type="dxa"/>
            <w:vMerge w:val="restart"/>
            <w:vAlign w:val="center"/>
          </w:tcPr>
          <w:p w14:paraId="487D3FB9" w14:textId="77777777" w:rsidR="00CB4CD3" w:rsidRDefault="003E5732">
            <w:pPr>
              <w:jc w:val="center"/>
              <w:rPr>
                <w:rFonts w:ascii="Times New Roman" w:eastAsia="Times New Roman" w:hAnsi="Times New Roman" w:cs="Times New Roman"/>
              </w:rPr>
            </w:pPr>
            <w:r>
              <w:rPr>
                <w:rFonts w:ascii="Times New Roman" w:eastAsia="Times New Roman" w:hAnsi="Times New Roman" w:cs="Times New Roman"/>
              </w:rPr>
              <w:t>Science</w:t>
            </w:r>
          </w:p>
        </w:tc>
        <w:tc>
          <w:tcPr>
            <w:tcW w:w="683" w:type="dxa"/>
            <w:vMerge w:val="restart"/>
            <w:vAlign w:val="center"/>
          </w:tcPr>
          <w:p w14:paraId="08027E11" w14:textId="77777777" w:rsidR="00CB4CD3" w:rsidRDefault="00CB4CD3">
            <w:pPr>
              <w:rPr>
                <w:rFonts w:ascii="Times New Roman" w:eastAsia="Times New Roman" w:hAnsi="Times New Roman" w:cs="Times New Roman"/>
              </w:rPr>
            </w:pPr>
          </w:p>
          <w:p w14:paraId="62AB19A8" w14:textId="77777777" w:rsidR="00CB4CD3" w:rsidRDefault="003E5732">
            <w:pPr>
              <w:jc w:val="center"/>
              <w:rPr>
                <w:rFonts w:ascii="Times New Roman" w:eastAsia="Times New Roman" w:hAnsi="Times New Roman" w:cs="Times New Roman"/>
              </w:rPr>
            </w:pPr>
            <w:r>
              <w:rPr>
                <w:rFonts w:ascii="Times New Roman" w:eastAsia="Times New Roman" w:hAnsi="Times New Roman" w:cs="Times New Roman"/>
              </w:rPr>
              <w:t>71.8</w:t>
            </w:r>
          </w:p>
        </w:tc>
        <w:tc>
          <w:tcPr>
            <w:tcW w:w="643" w:type="dxa"/>
            <w:vMerge w:val="restart"/>
            <w:vAlign w:val="center"/>
          </w:tcPr>
          <w:p w14:paraId="590426CF" w14:textId="77777777" w:rsidR="00CB4CD3" w:rsidRDefault="00CB4CD3">
            <w:pPr>
              <w:rPr>
                <w:rFonts w:ascii="Times New Roman" w:eastAsia="Times New Roman" w:hAnsi="Times New Roman" w:cs="Times New Roman"/>
              </w:rPr>
            </w:pPr>
          </w:p>
          <w:p w14:paraId="0F51B8CE" w14:textId="77777777" w:rsidR="00CB4CD3" w:rsidRDefault="003E5732">
            <w:pPr>
              <w:jc w:val="center"/>
              <w:rPr>
                <w:rFonts w:ascii="Times New Roman" w:eastAsia="Times New Roman" w:hAnsi="Times New Roman" w:cs="Times New Roman"/>
              </w:rPr>
            </w:pPr>
            <w:r>
              <w:rPr>
                <w:rFonts w:ascii="Times New Roman" w:eastAsia="Times New Roman" w:hAnsi="Times New Roman" w:cs="Times New Roman"/>
              </w:rPr>
              <w:t>75.4</w:t>
            </w:r>
          </w:p>
        </w:tc>
        <w:tc>
          <w:tcPr>
            <w:tcW w:w="643" w:type="dxa"/>
            <w:vMerge w:val="restart"/>
            <w:vAlign w:val="center"/>
          </w:tcPr>
          <w:p w14:paraId="4D2B7600" w14:textId="77777777" w:rsidR="00CB4CD3" w:rsidRDefault="00CB4CD3">
            <w:pPr>
              <w:rPr>
                <w:rFonts w:ascii="Times New Roman" w:eastAsia="Times New Roman" w:hAnsi="Times New Roman" w:cs="Times New Roman"/>
              </w:rPr>
            </w:pPr>
          </w:p>
          <w:p w14:paraId="175ABC90" w14:textId="77777777" w:rsidR="00CB4CD3" w:rsidRDefault="003E5732">
            <w:pPr>
              <w:jc w:val="center"/>
              <w:rPr>
                <w:rFonts w:ascii="Times New Roman" w:eastAsia="Times New Roman" w:hAnsi="Times New Roman" w:cs="Times New Roman"/>
              </w:rPr>
            </w:pPr>
            <w:r>
              <w:rPr>
                <w:rFonts w:ascii="Times New Roman" w:eastAsia="Times New Roman" w:hAnsi="Times New Roman" w:cs="Times New Roman"/>
              </w:rPr>
              <w:t>79.0</w:t>
            </w:r>
          </w:p>
        </w:tc>
        <w:tc>
          <w:tcPr>
            <w:tcW w:w="643" w:type="dxa"/>
            <w:vMerge w:val="restart"/>
            <w:vAlign w:val="center"/>
          </w:tcPr>
          <w:p w14:paraId="0F009CA2" w14:textId="77777777" w:rsidR="00CB4CD3" w:rsidRDefault="00CB4CD3">
            <w:pPr>
              <w:rPr>
                <w:rFonts w:ascii="Times New Roman" w:eastAsia="Times New Roman" w:hAnsi="Times New Roman" w:cs="Times New Roman"/>
              </w:rPr>
            </w:pPr>
          </w:p>
          <w:p w14:paraId="2585AECC" w14:textId="77777777" w:rsidR="00CB4CD3" w:rsidRDefault="003E5732">
            <w:pPr>
              <w:rPr>
                <w:rFonts w:ascii="Times New Roman" w:eastAsia="Times New Roman" w:hAnsi="Times New Roman" w:cs="Times New Roman"/>
              </w:rPr>
            </w:pPr>
            <w:r>
              <w:rPr>
                <w:rFonts w:ascii="Times New Roman" w:eastAsia="Times New Roman" w:hAnsi="Times New Roman" w:cs="Times New Roman"/>
              </w:rPr>
              <w:t>79.0</w:t>
            </w:r>
          </w:p>
        </w:tc>
        <w:tc>
          <w:tcPr>
            <w:tcW w:w="3117" w:type="dxa"/>
          </w:tcPr>
          <w:p w14:paraId="148F8794" w14:textId="77777777" w:rsidR="00CB4CD3" w:rsidRDefault="003E573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-By June 2019, 72% of students in grades 3-8 will be able to </w:t>
            </w:r>
            <w:r>
              <w:rPr>
                <w:rFonts w:ascii="Times New Roman" w:eastAsia="Times New Roman" w:hAnsi="Times New Roman" w:cs="Times New Roman"/>
                <w:sz w:val="20"/>
                <w:szCs w:val="20"/>
              </w:rPr>
              <w:t xml:space="preserve">score proficient or above on </w:t>
            </w:r>
            <w:r>
              <w:rPr>
                <w:rFonts w:ascii="Times New Roman" w:eastAsia="Times New Roman" w:hAnsi="Times New Roman" w:cs="Times New Roman"/>
                <w:sz w:val="18"/>
                <w:szCs w:val="18"/>
              </w:rPr>
              <w:t>the GMAS in Science</w:t>
            </w:r>
          </w:p>
        </w:tc>
      </w:tr>
      <w:tr w:rsidR="00CB4CD3" w14:paraId="18F3FE58" w14:textId="77777777">
        <w:trPr>
          <w:trHeight w:val="917"/>
        </w:trPr>
        <w:tc>
          <w:tcPr>
            <w:tcW w:w="1183" w:type="dxa"/>
            <w:vMerge/>
            <w:vAlign w:val="center"/>
          </w:tcPr>
          <w:p w14:paraId="77A68226"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575" w:type="dxa"/>
            <w:vMerge/>
            <w:vAlign w:val="center"/>
          </w:tcPr>
          <w:p w14:paraId="49DBF5F9"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75" w:type="dxa"/>
            <w:vMerge/>
            <w:vAlign w:val="center"/>
          </w:tcPr>
          <w:p w14:paraId="16782933"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83" w:type="dxa"/>
            <w:vMerge/>
            <w:vAlign w:val="center"/>
          </w:tcPr>
          <w:p w14:paraId="1AD157E8"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vAlign w:val="center"/>
          </w:tcPr>
          <w:p w14:paraId="6C26129B"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vAlign w:val="center"/>
          </w:tcPr>
          <w:p w14:paraId="0BA4AE69"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vAlign w:val="center"/>
          </w:tcPr>
          <w:p w14:paraId="47C3AD6A"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17" w:type="dxa"/>
            <w:tcBorders>
              <w:top w:val="single" w:sz="4" w:space="0" w:color="000000"/>
              <w:bottom w:val="single" w:sz="4" w:space="0" w:color="000000"/>
            </w:tcBorders>
          </w:tcPr>
          <w:p w14:paraId="38E088FC" w14:textId="77777777" w:rsidR="00CB4CD3" w:rsidRDefault="003E5732">
            <w:pPr>
              <w:rPr>
                <w:rFonts w:ascii="Times New Roman" w:eastAsia="Times New Roman" w:hAnsi="Times New Roman" w:cs="Times New Roman"/>
                <w:sz w:val="18"/>
                <w:szCs w:val="18"/>
              </w:rPr>
            </w:pPr>
            <w:r>
              <w:rPr>
                <w:rFonts w:ascii="Times New Roman" w:eastAsia="Times New Roman" w:hAnsi="Times New Roman" w:cs="Times New Roman"/>
              </w:rPr>
              <w:t>-</w:t>
            </w:r>
            <w:r>
              <w:rPr>
                <w:rFonts w:ascii="Times New Roman" w:eastAsia="Times New Roman" w:hAnsi="Times New Roman" w:cs="Times New Roman"/>
                <w:sz w:val="18"/>
                <w:szCs w:val="18"/>
              </w:rPr>
              <w:t xml:space="preserve"> By June 2020 76% of students in grades 3-8 will be able to </w:t>
            </w:r>
            <w:r>
              <w:rPr>
                <w:rFonts w:ascii="Times New Roman" w:eastAsia="Times New Roman" w:hAnsi="Times New Roman" w:cs="Times New Roman"/>
                <w:sz w:val="20"/>
                <w:szCs w:val="20"/>
              </w:rPr>
              <w:t xml:space="preserve">score proficient or above on </w:t>
            </w:r>
            <w:r>
              <w:rPr>
                <w:rFonts w:ascii="Times New Roman" w:eastAsia="Times New Roman" w:hAnsi="Times New Roman" w:cs="Times New Roman"/>
                <w:sz w:val="18"/>
                <w:szCs w:val="18"/>
              </w:rPr>
              <w:t>the GMAS in Science</w:t>
            </w:r>
          </w:p>
        </w:tc>
      </w:tr>
      <w:tr w:rsidR="00CB4CD3" w14:paraId="6643A953" w14:textId="77777777">
        <w:trPr>
          <w:trHeight w:val="917"/>
        </w:trPr>
        <w:tc>
          <w:tcPr>
            <w:tcW w:w="1183" w:type="dxa"/>
            <w:vMerge/>
            <w:vAlign w:val="center"/>
          </w:tcPr>
          <w:p w14:paraId="637144CB"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575" w:type="dxa"/>
            <w:vMerge/>
            <w:vAlign w:val="center"/>
          </w:tcPr>
          <w:p w14:paraId="0B68FCE3"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75" w:type="dxa"/>
            <w:vMerge/>
            <w:vAlign w:val="center"/>
          </w:tcPr>
          <w:p w14:paraId="55BA3B79"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83" w:type="dxa"/>
            <w:vMerge/>
            <w:vAlign w:val="center"/>
          </w:tcPr>
          <w:p w14:paraId="648874D6"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vAlign w:val="center"/>
          </w:tcPr>
          <w:p w14:paraId="61F71473"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vAlign w:val="center"/>
          </w:tcPr>
          <w:p w14:paraId="5ED87065"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vAlign w:val="center"/>
          </w:tcPr>
          <w:p w14:paraId="305CACC2"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17" w:type="dxa"/>
          </w:tcPr>
          <w:p w14:paraId="6E5C4EB0" w14:textId="77777777" w:rsidR="00CB4CD3" w:rsidRDefault="003E5732">
            <w:pPr>
              <w:rPr>
                <w:rFonts w:ascii="Times New Roman" w:eastAsia="Times New Roman" w:hAnsi="Times New Roman" w:cs="Times New Roman"/>
                <w:sz w:val="18"/>
                <w:szCs w:val="18"/>
              </w:rPr>
            </w:pPr>
            <w:r>
              <w:rPr>
                <w:rFonts w:ascii="Times New Roman" w:eastAsia="Times New Roman" w:hAnsi="Times New Roman" w:cs="Times New Roman"/>
                <w:sz w:val="18"/>
                <w:szCs w:val="18"/>
              </w:rPr>
              <w:t>-By June 2022, 79% of students in grades 5 and 8 will be able to score proficient or above on the GMAS in Science</w:t>
            </w:r>
          </w:p>
        </w:tc>
      </w:tr>
      <w:tr w:rsidR="00CB4CD3" w14:paraId="076E814E" w14:textId="77777777">
        <w:trPr>
          <w:trHeight w:val="1553"/>
        </w:trPr>
        <w:tc>
          <w:tcPr>
            <w:tcW w:w="1183" w:type="dxa"/>
            <w:vMerge/>
            <w:vAlign w:val="center"/>
          </w:tcPr>
          <w:p w14:paraId="4CC3CADD"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575" w:type="dxa"/>
            <w:vMerge w:val="restart"/>
            <w:vAlign w:val="center"/>
          </w:tcPr>
          <w:p w14:paraId="0E4A67D7" w14:textId="77777777" w:rsidR="00CB4CD3" w:rsidRDefault="003E5732">
            <w:pPr>
              <w:jc w:val="center"/>
              <w:rPr>
                <w:rFonts w:ascii="Times New Roman" w:eastAsia="Times New Roman" w:hAnsi="Times New Roman" w:cs="Times New Roman"/>
              </w:rPr>
            </w:pPr>
            <w:r>
              <w:rPr>
                <w:rFonts w:ascii="Times New Roman" w:eastAsia="Times New Roman" w:hAnsi="Times New Roman" w:cs="Times New Roman"/>
                <w:sz w:val="18"/>
                <w:szCs w:val="18"/>
              </w:rPr>
              <w:t>CCRPI</w:t>
            </w:r>
          </w:p>
        </w:tc>
        <w:tc>
          <w:tcPr>
            <w:tcW w:w="975" w:type="dxa"/>
            <w:vMerge w:val="restart"/>
            <w:vAlign w:val="center"/>
          </w:tcPr>
          <w:p w14:paraId="577E57A1" w14:textId="77777777" w:rsidR="00CB4CD3" w:rsidRDefault="00CB4CD3">
            <w:pPr>
              <w:rPr>
                <w:rFonts w:ascii="Times New Roman" w:eastAsia="Times New Roman" w:hAnsi="Times New Roman" w:cs="Times New Roman"/>
              </w:rPr>
            </w:pPr>
          </w:p>
          <w:p w14:paraId="24F4A1FE" w14:textId="77777777" w:rsidR="00CB4CD3" w:rsidRDefault="003E57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Studies</w:t>
            </w:r>
          </w:p>
          <w:p w14:paraId="57F75355" w14:textId="77777777" w:rsidR="00CB4CD3" w:rsidRDefault="00CB4CD3">
            <w:pPr>
              <w:jc w:val="center"/>
              <w:rPr>
                <w:rFonts w:ascii="Times New Roman" w:eastAsia="Times New Roman" w:hAnsi="Times New Roman" w:cs="Times New Roman"/>
              </w:rPr>
            </w:pPr>
          </w:p>
        </w:tc>
        <w:tc>
          <w:tcPr>
            <w:tcW w:w="683" w:type="dxa"/>
            <w:vMerge w:val="restart"/>
            <w:vAlign w:val="center"/>
          </w:tcPr>
          <w:p w14:paraId="4644B759" w14:textId="77777777" w:rsidR="00CB4CD3" w:rsidRDefault="003E5732">
            <w:pPr>
              <w:jc w:val="center"/>
              <w:rPr>
                <w:rFonts w:ascii="Times New Roman" w:eastAsia="Times New Roman" w:hAnsi="Times New Roman" w:cs="Times New Roman"/>
              </w:rPr>
            </w:pPr>
            <w:r>
              <w:rPr>
                <w:rFonts w:ascii="Times New Roman" w:eastAsia="Times New Roman" w:hAnsi="Times New Roman" w:cs="Times New Roman"/>
              </w:rPr>
              <w:t>73.3</w:t>
            </w:r>
          </w:p>
        </w:tc>
        <w:tc>
          <w:tcPr>
            <w:tcW w:w="643" w:type="dxa"/>
            <w:vMerge w:val="restart"/>
            <w:vAlign w:val="center"/>
          </w:tcPr>
          <w:p w14:paraId="553AB882" w14:textId="77777777" w:rsidR="00CB4CD3" w:rsidRDefault="003E5732">
            <w:pPr>
              <w:jc w:val="center"/>
              <w:rPr>
                <w:rFonts w:ascii="Times New Roman" w:eastAsia="Times New Roman" w:hAnsi="Times New Roman" w:cs="Times New Roman"/>
              </w:rPr>
            </w:pPr>
            <w:r>
              <w:rPr>
                <w:rFonts w:ascii="Times New Roman" w:eastAsia="Times New Roman" w:hAnsi="Times New Roman" w:cs="Times New Roman"/>
              </w:rPr>
              <w:t>76.7</w:t>
            </w:r>
          </w:p>
        </w:tc>
        <w:tc>
          <w:tcPr>
            <w:tcW w:w="643" w:type="dxa"/>
            <w:vMerge w:val="restart"/>
            <w:vAlign w:val="center"/>
          </w:tcPr>
          <w:p w14:paraId="48C531A3" w14:textId="77777777" w:rsidR="00CB4CD3" w:rsidRDefault="003E5732">
            <w:pPr>
              <w:jc w:val="center"/>
              <w:rPr>
                <w:rFonts w:ascii="Times New Roman" w:eastAsia="Times New Roman" w:hAnsi="Times New Roman" w:cs="Times New Roman"/>
              </w:rPr>
            </w:pPr>
            <w:r>
              <w:rPr>
                <w:rFonts w:ascii="Times New Roman" w:eastAsia="Times New Roman" w:hAnsi="Times New Roman" w:cs="Times New Roman"/>
              </w:rPr>
              <w:t>80.1</w:t>
            </w:r>
          </w:p>
        </w:tc>
        <w:tc>
          <w:tcPr>
            <w:tcW w:w="643" w:type="dxa"/>
            <w:vMerge w:val="restart"/>
            <w:vAlign w:val="center"/>
          </w:tcPr>
          <w:p w14:paraId="500E0EF5" w14:textId="77777777" w:rsidR="00CB4CD3" w:rsidRDefault="003E5732">
            <w:pPr>
              <w:jc w:val="center"/>
              <w:rPr>
                <w:rFonts w:ascii="Times New Roman" w:eastAsia="Times New Roman" w:hAnsi="Times New Roman" w:cs="Times New Roman"/>
              </w:rPr>
            </w:pPr>
            <w:r>
              <w:rPr>
                <w:rFonts w:ascii="Times New Roman" w:eastAsia="Times New Roman" w:hAnsi="Times New Roman" w:cs="Times New Roman"/>
              </w:rPr>
              <w:t>80.1</w:t>
            </w:r>
          </w:p>
        </w:tc>
        <w:tc>
          <w:tcPr>
            <w:tcW w:w="3117" w:type="dxa"/>
          </w:tcPr>
          <w:p w14:paraId="4660B78D" w14:textId="77777777" w:rsidR="00CB4CD3" w:rsidRDefault="003E573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-By June 2019, 74% of students in grades 3-8 will be able to </w:t>
            </w:r>
            <w:r>
              <w:rPr>
                <w:rFonts w:ascii="Times New Roman" w:eastAsia="Times New Roman" w:hAnsi="Times New Roman" w:cs="Times New Roman"/>
                <w:sz w:val="20"/>
                <w:szCs w:val="20"/>
              </w:rPr>
              <w:t xml:space="preserve">score proficient or above on </w:t>
            </w:r>
            <w:r>
              <w:rPr>
                <w:rFonts w:ascii="Times New Roman" w:eastAsia="Times New Roman" w:hAnsi="Times New Roman" w:cs="Times New Roman"/>
                <w:sz w:val="18"/>
                <w:szCs w:val="18"/>
              </w:rPr>
              <w:t>the GMAS in Social Studies</w:t>
            </w:r>
          </w:p>
        </w:tc>
      </w:tr>
      <w:tr w:rsidR="00CB4CD3" w14:paraId="16A149CD" w14:textId="77777777">
        <w:trPr>
          <w:trHeight w:val="1070"/>
        </w:trPr>
        <w:tc>
          <w:tcPr>
            <w:tcW w:w="1183" w:type="dxa"/>
            <w:vMerge/>
            <w:vAlign w:val="center"/>
          </w:tcPr>
          <w:p w14:paraId="35634216"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575" w:type="dxa"/>
            <w:vMerge/>
            <w:vAlign w:val="center"/>
          </w:tcPr>
          <w:p w14:paraId="3BEB1B09"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75" w:type="dxa"/>
            <w:vMerge/>
            <w:vAlign w:val="center"/>
          </w:tcPr>
          <w:p w14:paraId="45790854"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83" w:type="dxa"/>
            <w:vMerge/>
            <w:vAlign w:val="center"/>
          </w:tcPr>
          <w:p w14:paraId="4F41531C"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vAlign w:val="center"/>
          </w:tcPr>
          <w:p w14:paraId="181E35C9"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vAlign w:val="center"/>
          </w:tcPr>
          <w:p w14:paraId="5A0226FA"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vAlign w:val="center"/>
          </w:tcPr>
          <w:p w14:paraId="1F9E1F30"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17" w:type="dxa"/>
          </w:tcPr>
          <w:p w14:paraId="101F2A2A" w14:textId="77777777" w:rsidR="00CB4CD3" w:rsidRDefault="003E573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By June 2020, 77% of students in grades 3-8 will be able to </w:t>
            </w:r>
            <w:r>
              <w:rPr>
                <w:rFonts w:ascii="Times New Roman" w:eastAsia="Times New Roman" w:hAnsi="Times New Roman" w:cs="Times New Roman"/>
                <w:sz w:val="20"/>
                <w:szCs w:val="20"/>
              </w:rPr>
              <w:t xml:space="preserve">score proficient or above on </w:t>
            </w:r>
            <w:r>
              <w:rPr>
                <w:rFonts w:ascii="Times New Roman" w:eastAsia="Times New Roman" w:hAnsi="Times New Roman" w:cs="Times New Roman"/>
                <w:sz w:val="18"/>
                <w:szCs w:val="18"/>
              </w:rPr>
              <w:t>the GMAS in Social Studies.</w:t>
            </w:r>
          </w:p>
        </w:tc>
      </w:tr>
      <w:tr w:rsidR="00CB4CD3" w14:paraId="1D423600" w14:textId="77777777">
        <w:trPr>
          <w:trHeight w:val="1079"/>
        </w:trPr>
        <w:tc>
          <w:tcPr>
            <w:tcW w:w="1183" w:type="dxa"/>
            <w:vMerge/>
            <w:vAlign w:val="center"/>
          </w:tcPr>
          <w:p w14:paraId="44990E52"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575" w:type="dxa"/>
            <w:vMerge/>
            <w:vAlign w:val="center"/>
          </w:tcPr>
          <w:p w14:paraId="3EC73941"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75" w:type="dxa"/>
            <w:vMerge/>
            <w:vAlign w:val="center"/>
          </w:tcPr>
          <w:p w14:paraId="7BEC47CE"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83" w:type="dxa"/>
            <w:vMerge/>
            <w:vAlign w:val="center"/>
          </w:tcPr>
          <w:p w14:paraId="328B97D5"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vAlign w:val="center"/>
          </w:tcPr>
          <w:p w14:paraId="304C92BB"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vAlign w:val="center"/>
          </w:tcPr>
          <w:p w14:paraId="04A5ED4C"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643" w:type="dxa"/>
            <w:vMerge/>
            <w:vAlign w:val="center"/>
          </w:tcPr>
          <w:p w14:paraId="6C8D3C85"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3117" w:type="dxa"/>
          </w:tcPr>
          <w:p w14:paraId="0157B833" w14:textId="77777777" w:rsidR="00CB4CD3" w:rsidRDefault="003E5732">
            <w:pPr>
              <w:rPr>
                <w:rFonts w:ascii="Times New Roman" w:eastAsia="Times New Roman" w:hAnsi="Times New Roman" w:cs="Times New Roman"/>
                <w:sz w:val="18"/>
                <w:szCs w:val="18"/>
              </w:rPr>
            </w:pPr>
            <w:r>
              <w:rPr>
                <w:rFonts w:ascii="Times New Roman" w:eastAsia="Times New Roman" w:hAnsi="Times New Roman" w:cs="Times New Roman"/>
              </w:rPr>
              <w:t>-</w:t>
            </w:r>
            <w:r>
              <w:rPr>
                <w:rFonts w:ascii="Times New Roman" w:eastAsia="Times New Roman" w:hAnsi="Times New Roman" w:cs="Times New Roman"/>
                <w:sz w:val="18"/>
                <w:szCs w:val="18"/>
              </w:rPr>
              <w:t xml:space="preserve"> By June 2022 80% of students in grade 8 will be able to </w:t>
            </w:r>
            <w:r>
              <w:rPr>
                <w:rFonts w:ascii="Times New Roman" w:eastAsia="Times New Roman" w:hAnsi="Times New Roman" w:cs="Times New Roman"/>
                <w:sz w:val="20"/>
                <w:szCs w:val="20"/>
              </w:rPr>
              <w:t xml:space="preserve">score proficient or above on </w:t>
            </w:r>
            <w:r>
              <w:rPr>
                <w:rFonts w:ascii="Times New Roman" w:eastAsia="Times New Roman" w:hAnsi="Times New Roman" w:cs="Times New Roman"/>
                <w:sz w:val="18"/>
                <w:szCs w:val="18"/>
              </w:rPr>
              <w:t>the GMAS in Social Studies</w:t>
            </w:r>
          </w:p>
        </w:tc>
      </w:tr>
    </w:tbl>
    <w:p w14:paraId="101E5DB2" w14:textId="77777777" w:rsidR="00CB4CD3" w:rsidRDefault="00CB4CD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p w14:paraId="77FD1D69" w14:textId="77777777" w:rsidR="00CB4CD3" w:rsidRDefault="003E5732">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continuous interruptions of the global pandemic, based upon preliminary, unreleased data, DeKalb Preparatory Academy did not obtain its projected goals in the core academic areas on the 2022 Georgia Milestones Assessment System.</w:t>
      </w:r>
    </w:p>
    <w:p w14:paraId="445E3FFD" w14:textId="77777777" w:rsidR="00CB4CD3" w:rsidRDefault="00CB4CD3">
      <w:pPr>
        <w:pBdr>
          <w:top w:val="nil"/>
          <w:left w:val="nil"/>
          <w:bottom w:val="nil"/>
          <w:right w:val="nil"/>
          <w:between w:val="nil"/>
        </w:pBdr>
        <w:spacing w:line="240" w:lineRule="auto"/>
        <w:rPr>
          <w:rFonts w:ascii="Times New Roman" w:eastAsia="Times New Roman" w:hAnsi="Times New Roman" w:cs="Times New Roman"/>
          <w:sz w:val="24"/>
          <w:szCs w:val="24"/>
        </w:rPr>
      </w:pPr>
    </w:p>
    <w:p w14:paraId="6EC9B249" w14:textId="77777777" w:rsidR="00CB4CD3" w:rsidRDefault="00CB4CD3">
      <w:pPr>
        <w:pBdr>
          <w:top w:val="nil"/>
          <w:left w:val="nil"/>
          <w:bottom w:val="nil"/>
          <w:right w:val="nil"/>
          <w:between w:val="nil"/>
        </w:pBdr>
        <w:spacing w:line="240" w:lineRule="auto"/>
        <w:rPr>
          <w:rFonts w:ascii="Times New Roman" w:eastAsia="Times New Roman" w:hAnsi="Times New Roman" w:cs="Times New Roman"/>
          <w:sz w:val="24"/>
          <w:szCs w:val="24"/>
        </w:rPr>
      </w:pPr>
    </w:p>
    <w:p w14:paraId="4AC99181" w14:textId="77777777" w:rsidR="00CB4CD3" w:rsidRDefault="00CB4CD3">
      <w:pPr>
        <w:pBdr>
          <w:top w:val="nil"/>
          <w:left w:val="nil"/>
          <w:bottom w:val="nil"/>
          <w:right w:val="nil"/>
          <w:between w:val="nil"/>
        </w:pBdr>
        <w:spacing w:line="240" w:lineRule="auto"/>
        <w:rPr>
          <w:rFonts w:ascii="Times New Roman" w:eastAsia="Times New Roman" w:hAnsi="Times New Roman" w:cs="Times New Roman"/>
          <w:sz w:val="24"/>
          <w:szCs w:val="24"/>
        </w:rPr>
      </w:pPr>
    </w:p>
    <w:p w14:paraId="31DFECCA" w14:textId="77777777" w:rsidR="00CB4CD3" w:rsidRDefault="00CB4CD3">
      <w:pPr>
        <w:pBdr>
          <w:top w:val="nil"/>
          <w:left w:val="nil"/>
          <w:bottom w:val="nil"/>
          <w:right w:val="nil"/>
          <w:between w:val="nil"/>
        </w:pBdr>
        <w:spacing w:line="240" w:lineRule="auto"/>
        <w:rPr>
          <w:rFonts w:ascii="Times New Roman" w:eastAsia="Times New Roman" w:hAnsi="Times New Roman" w:cs="Times New Roman"/>
          <w:sz w:val="24"/>
          <w:szCs w:val="24"/>
        </w:rPr>
      </w:pPr>
    </w:p>
    <w:p w14:paraId="768BBC93" w14:textId="77777777" w:rsidR="00CB4CD3" w:rsidRDefault="00CB4CD3">
      <w:pPr>
        <w:pBdr>
          <w:top w:val="nil"/>
          <w:left w:val="nil"/>
          <w:bottom w:val="nil"/>
          <w:right w:val="nil"/>
          <w:between w:val="nil"/>
        </w:pBdr>
        <w:spacing w:line="240" w:lineRule="auto"/>
        <w:rPr>
          <w:rFonts w:ascii="Times New Roman" w:eastAsia="Times New Roman" w:hAnsi="Times New Roman" w:cs="Times New Roman"/>
          <w:sz w:val="24"/>
          <w:szCs w:val="24"/>
        </w:rPr>
      </w:pPr>
    </w:p>
    <w:p w14:paraId="69CE4045" w14:textId="77777777" w:rsidR="00CB4CD3" w:rsidRDefault="00CB4CD3">
      <w:pPr>
        <w:pBdr>
          <w:top w:val="nil"/>
          <w:left w:val="nil"/>
          <w:bottom w:val="nil"/>
          <w:right w:val="nil"/>
          <w:between w:val="nil"/>
        </w:pBdr>
        <w:spacing w:line="240" w:lineRule="auto"/>
        <w:rPr>
          <w:rFonts w:ascii="Times New Roman" w:eastAsia="Times New Roman" w:hAnsi="Times New Roman" w:cs="Times New Roman"/>
          <w:sz w:val="24"/>
          <w:szCs w:val="24"/>
        </w:rPr>
      </w:pPr>
    </w:p>
    <w:p w14:paraId="2884946C" w14:textId="77777777" w:rsidR="00CB4CD3" w:rsidRDefault="00CB4CD3">
      <w:pPr>
        <w:pBdr>
          <w:top w:val="nil"/>
          <w:left w:val="nil"/>
          <w:bottom w:val="nil"/>
          <w:right w:val="nil"/>
          <w:between w:val="nil"/>
        </w:pBdr>
        <w:spacing w:line="240" w:lineRule="auto"/>
        <w:rPr>
          <w:rFonts w:ascii="Times New Roman" w:eastAsia="Times New Roman" w:hAnsi="Times New Roman" w:cs="Times New Roman"/>
          <w:sz w:val="24"/>
          <w:szCs w:val="24"/>
        </w:rPr>
      </w:pPr>
    </w:p>
    <w:p w14:paraId="013EC8A8" w14:textId="77777777" w:rsidR="00CB4CD3" w:rsidRDefault="00CB4CD3">
      <w:pPr>
        <w:pBdr>
          <w:top w:val="nil"/>
          <w:left w:val="nil"/>
          <w:bottom w:val="nil"/>
          <w:right w:val="nil"/>
          <w:between w:val="nil"/>
        </w:pBdr>
        <w:spacing w:line="240" w:lineRule="auto"/>
        <w:rPr>
          <w:rFonts w:ascii="Times New Roman" w:eastAsia="Times New Roman" w:hAnsi="Times New Roman" w:cs="Times New Roman"/>
          <w:sz w:val="24"/>
          <w:szCs w:val="24"/>
        </w:rPr>
      </w:pPr>
    </w:p>
    <w:p w14:paraId="60A48B34" w14:textId="77777777" w:rsidR="00CB4CD3" w:rsidRDefault="00CB4CD3">
      <w:pPr>
        <w:pBdr>
          <w:top w:val="nil"/>
          <w:left w:val="nil"/>
          <w:bottom w:val="nil"/>
          <w:right w:val="nil"/>
          <w:between w:val="nil"/>
        </w:pBdr>
        <w:spacing w:line="240" w:lineRule="auto"/>
        <w:rPr>
          <w:rFonts w:ascii="Times New Roman" w:eastAsia="Times New Roman" w:hAnsi="Times New Roman" w:cs="Times New Roman"/>
          <w:sz w:val="24"/>
          <w:szCs w:val="24"/>
        </w:rPr>
      </w:pPr>
    </w:p>
    <w:p w14:paraId="237D303F" w14:textId="77777777" w:rsidR="00CB4CD3" w:rsidRDefault="00CB4CD3">
      <w:pPr>
        <w:pBdr>
          <w:top w:val="nil"/>
          <w:left w:val="nil"/>
          <w:bottom w:val="nil"/>
          <w:right w:val="nil"/>
          <w:between w:val="nil"/>
        </w:pBdr>
        <w:spacing w:line="240" w:lineRule="auto"/>
        <w:rPr>
          <w:rFonts w:ascii="Times New Roman" w:eastAsia="Times New Roman" w:hAnsi="Times New Roman" w:cs="Times New Roman"/>
          <w:sz w:val="24"/>
          <w:szCs w:val="24"/>
        </w:rPr>
      </w:pPr>
    </w:p>
    <w:p w14:paraId="14B0A47A" w14:textId="77777777" w:rsidR="00CB4CD3" w:rsidRDefault="00CB4CD3">
      <w:pPr>
        <w:pBdr>
          <w:top w:val="nil"/>
          <w:left w:val="nil"/>
          <w:bottom w:val="nil"/>
          <w:right w:val="nil"/>
          <w:between w:val="nil"/>
        </w:pBdr>
        <w:spacing w:line="240" w:lineRule="auto"/>
        <w:rPr>
          <w:rFonts w:ascii="Times New Roman" w:eastAsia="Times New Roman" w:hAnsi="Times New Roman" w:cs="Times New Roman"/>
          <w:sz w:val="24"/>
          <w:szCs w:val="24"/>
        </w:rPr>
      </w:pPr>
    </w:p>
    <w:p w14:paraId="57A289A7" w14:textId="77777777" w:rsidR="00CB4CD3" w:rsidRDefault="00CB4CD3">
      <w:pPr>
        <w:pBdr>
          <w:top w:val="nil"/>
          <w:left w:val="nil"/>
          <w:bottom w:val="nil"/>
          <w:right w:val="nil"/>
          <w:between w:val="nil"/>
        </w:pBdr>
        <w:spacing w:line="240" w:lineRule="auto"/>
        <w:rPr>
          <w:rFonts w:ascii="Times New Roman" w:eastAsia="Times New Roman" w:hAnsi="Times New Roman" w:cs="Times New Roman"/>
          <w:sz w:val="24"/>
          <w:szCs w:val="24"/>
        </w:rPr>
      </w:pPr>
    </w:p>
    <w:p w14:paraId="1187A164" w14:textId="77777777" w:rsidR="00CB4CD3" w:rsidRDefault="00CB4CD3">
      <w:pPr>
        <w:pBdr>
          <w:top w:val="nil"/>
          <w:left w:val="nil"/>
          <w:bottom w:val="nil"/>
          <w:right w:val="nil"/>
          <w:between w:val="nil"/>
        </w:pBdr>
        <w:spacing w:line="240" w:lineRule="auto"/>
        <w:rPr>
          <w:rFonts w:ascii="Times New Roman" w:eastAsia="Times New Roman" w:hAnsi="Times New Roman" w:cs="Times New Roman"/>
          <w:sz w:val="24"/>
          <w:szCs w:val="24"/>
        </w:rPr>
      </w:pPr>
    </w:p>
    <w:p w14:paraId="1B472504" w14:textId="77777777" w:rsidR="00CB4CD3" w:rsidRDefault="00CB4CD3">
      <w:pPr>
        <w:pBdr>
          <w:top w:val="nil"/>
          <w:left w:val="nil"/>
          <w:bottom w:val="nil"/>
          <w:right w:val="nil"/>
          <w:between w:val="nil"/>
        </w:pBdr>
        <w:spacing w:line="240" w:lineRule="auto"/>
        <w:rPr>
          <w:rFonts w:ascii="Times New Roman" w:eastAsia="Times New Roman" w:hAnsi="Times New Roman" w:cs="Times New Roman"/>
          <w:sz w:val="24"/>
          <w:szCs w:val="24"/>
        </w:rPr>
      </w:pPr>
    </w:p>
    <w:p w14:paraId="1363B9F6" w14:textId="77777777" w:rsidR="00CB4CD3" w:rsidRDefault="00CB4CD3">
      <w:pPr>
        <w:pBdr>
          <w:top w:val="nil"/>
          <w:left w:val="nil"/>
          <w:bottom w:val="nil"/>
          <w:right w:val="nil"/>
          <w:between w:val="nil"/>
        </w:pBdr>
        <w:spacing w:line="240" w:lineRule="auto"/>
        <w:rPr>
          <w:rFonts w:ascii="Times New Roman" w:eastAsia="Times New Roman" w:hAnsi="Times New Roman" w:cs="Times New Roman"/>
          <w:sz w:val="24"/>
          <w:szCs w:val="24"/>
        </w:rPr>
      </w:pPr>
    </w:p>
    <w:p w14:paraId="73AC7FAE" w14:textId="77777777" w:rsidR="00547234" w:rsidRDefault="00547234">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3247D2C6" w14:textId="77777777" w:rsidR="00547234" w:rsidRDefault="00547234">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757B44BF" w14:textId="77777777" w:rsidR="00547234" w:rsidRDefault="00547234">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21E6F8E2" w14:textId="77777777" w:rsidR="00547234" w:rsidRDefault="00547234">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73E1CBFC" w14:textId="150953F7" w:rsidR="00CB4CD3" w:rsidRDefault="003E5732">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2019 Grade Level Performance</w:t>
      </w:r>
    </w:p>
    <w:tbl>
      <w:tblPr>
        <w:tblStyle w:val="aa"/>
        <w:tblW w:w="9450" w:type="dxa"/>
        <w:tblInd w:w="-1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600"/>
        <w:gridCol w:w="720"/>
        <w:gridCol w:w="720"/>
        <w:gridCol w:w="795"/>
        <w:gridCol w:w="675"/>
        <w:gridCol w:w="690"/>
        <w:gridCol w:w="840"/>
        <w:gridCol w:w="645"/>
        <w:gridCol w:w="720"/>
        <w:gridCol w:w="780"/>
        <w:gridCol w:w="675"/>
        <w:gridCol w:w="750"/>
        <w:gridCol w:w="840"/>
      </w:tblGrid>
      <w:tr w:rsidR="00CB4CD3" w14:paraId="437C6701" w14:textId="77777777">
        <w:tc>
          <w:tcPr>
            <w:tcW w:w="600" w:type="dxa"/>
          </w:tcPr>
          <w:p w14:paraId="385B7689" w14:textId="77777777" w:rsidR="00CB4CD3" w:rsidRDefault="00CB4CD3">
            <w:pPr>
              <w:pBdr>
                <w:top w:val="nil"/>
                <w:left w:val="nil"/>
                <w:bottom w:val="nil"/>
                <w:right w:val="nil"/>
                <w:between w:val="nil"/>
              </w:pBdr>
              <w:spacing w:line="240" w:lineRule="auto"/>
              <w:rPr>
                <w:rFonts w:ascii="Times" w:eastAsia="Times" w:hAnsi="Times" w:cs="Times"/>
                <w:b/>
                <w:i/>
              </w:rPr>
            </w:pPr>
          </w:p>
        </w:tc>
        <w:tc>
          <w:tcPr>
            <w:tcW w:w="2235" w:type="dxa"/>
            <w:gridSpan w:val="3"/>
            <w:shd w:val="clear" w:color="auto" w:fill="BFBFBF"/>
          </w:tcPr>
          <w:p w14:paraId="27DF4681"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English/ Language Arts</w:t>
            </w:r>
          </w:p>
        </w:tc>
        <w:tc>
          <w:tcPr>
            <w:tcW w:w="2205" w:type="dxa"/>
            <w:gridSpan w:val="3"/>
            <w:shd w:val="clear" w:color="auto" w:fill="BFBFBF"/>
          </w:tcPr>
          <w:p w14:paraId="3BA08972"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Mathematics</w:t>
            </w:r>
          </w:p>
        </w:tc>
        <w:tc>
          <w:tcPr>
            <w:tcW w:w="2145" w:type="dxa"/>
            <w:gridSpan w:val="3"/>
            <w:shd w:val="clear" w:color="auto" w:fill="BFBFBF"/>
          </w:tcPr>
          <w:p w14:paraId="18C5B84D"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Science</w:t>
            </w:r>
          </w:p>
        </w:tc>
        <w:tc>
          <w:tcPr>
            <w:tcW w:w="2265" w:type="dxa"/>
            <w:gridSpan w:val="3"/>
            <w:shd w:val="clear" w:color="auto" w:fill="BFBFBF"/>
          </w:tcPr>
          <w:p w14:paraId="743C2C4C"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Social Studies</w:t>
            </w:r>
          </w:p>
        </w:tc>
      </w:tr>
      <w:tr w:rsidR="00CB4CD3" w14:paraId="33DC0136" w14:textId="77777777">
        <w:tc>
          <w:tcPr>
            <w:tcW w:w="600" w:type="dxa"/>
          </w:tcPr>
          <w:p w14:paraId="168873E6" w14:textId="77777777" w:rsidR="00CB4CD3" w:rsidRDefault="00CB4CD3">
            <w:pPr>
              <w:pBdr>
                <w:top w:val="nil"/>
                <w:left w:val="nil"/>
                <w:bottom w:val="nil"/>
                <w:right w:val="nil"/>
                <w:between w:val="nil"/>
              </w:pBdr>
              <w:spacing w:line="240" w:lineRule="auto"/>
              <w:rPr>
                <w:rFonts w:ascii="Times" w:eastAsia="Times" w:hAnsi="Times" w:cs="Times"/>
                <w:b/>
                <w:i/>
              </w:rPr>
            </w:pPr>
          </w:p>
        </w:tc>
        <w:tc>
          <w:tcPr>
            <w:tcW w:w="720" w:type="dxa"/>
          </w:tcPr>
          <w:p w14:paraId="0BD2EC90" w14:textId="77777777" w:rsidR="00CB4CD3" w:rsidRDefault="003E5732">
            <w:pPr>
              <w:pBdr>
                <w:top w:val="nil"/>
                <w:left w:val="nil"/>
                <w:bottom w:val="nil"/>
                <w:right w:val="nil"/>
                <w:between w:val="nil"/>
              </w:pBdr>
              <w:spacing w:line="240" w:lineRule="auto"/>
              <w:jc w:val="center"/>
              <w:rPr>
                <w:rFonts w:ascii="Times" w:eastAsia="Times" w:hAnsi="Times" w:cs="Times"/>
                <w:sz w:val="18"/>
                <w:szCs w:val="18"/>
              </w:rPr>
            </w:pPr>
            <w:r>
              <w:rPr>
                <w:rFonts w:ascii="Times" w:eastAsia="Times" w:hAnsi="Times" w:cs="Times"/>
                <w:sz w:val="18"/>
                <w:szCs w:val="18"/>
              </w:rPr>
              <w:t>DPA</w:t>
            </w:r>
          </w:p>
        </w:tc>
        <w:tc>
          <w:tcPr>
            <w:tcW w:w="720" w:type="dxa"/>
          </w:tcPr>
          <w:p w14:paraId="35CA1805" w14:textId="77777777" w:rsidR="00CB4CD3" w:rsidRDefault="003E5732">
            <w:pPr>
              <w:pBdr>
                <w:top w:val="nil"/>
                <w:left w:val="nil"/>
                <w:bottom w:val="nil"/>
                <w:right w:val="nil"/>
                <w:between w:val="nil"/>
              </w:pBdr>
              <w:spacing w:line="240" w:lineRule="auto"/>
              <w:jc w:val="center"/>
              <w:rPr>
                <w:rFonts w:ascii="Times" w:eastAsia="Times" w:hAnsi="Times" w:cs="Times"/>
                <w:sz w:val="16"/>
                <w:szCs w:val="16"/>
              </w:rPr>
            </w:pPr>
            <w:r>
              <w:rPr>
                <w:rFonts w:ascii="Times" w:eastAsia="Times" w:hAnsi="Times" w:cs="Times"/>
                <w:sz w:val="16"/>
                <w:szCs w:val="16"/>
              </w:rPr>
              <w:t>DCSD</w:t>
            </w:r>
          </w:p>
        </w:tc>
        <w:tc>
          <w:tcPr>
            <w:tcW w:w="795" w:type="dxa"/>
          </w:tcPr>
          <w:p w14:paraId="25084B23" w14:textId="77777777" w:rsidR="00CB4CD3" w:rsidRDefault="003E5732">
            <w:pPr>
              <w:pBdr>
                <w:top w:val="nil"/>
                <w:left w:val="nil"/>
                <w:bottom w:val="nil"/>
                <w:right w:val="nil"/>
                <w:between w:val="nil"/>
              </w:pBdr>
              <w:spacing w:line="240" w:lineRule="auto"/>
              <w:jc w:val="center"/>
              <w:rPr>
                <w:rFonts w:ascii="Times" w:eastAsia="Times" w:hAnsi="Times" w:cs="Times"/>
                <w:sz w:val="18"/>
                <w:szCs w:val="18"/>
              </w:rPr>
            </w:pPr>
            <w:r>
              <w:rPr>
                <w:rFonts w:ascii="Times" w:eastAsia="Times" w:hAnsi="Times" w:cs="Times"/>
                <w:sz w:val="18"/>
                <w:szCs w:val="18"/>
              </w:rPr>
              <w:t>STATE</w:t>
            </w:r>
          </w:p>
        </w:tc>
        <w:tc>
          <w:tcPr>
            <w:tcW w:w="675" w:type="dxa"/>
            <w:shd w:val="clear" w:color="auto" w:fill="D9D9D9"/>
          </w:tcPr>
          <w:p w14:paraId="4A3756F4" w14:textId="77777777" w:rsidR="00CB4CD3" w:rsidRDefault="003E5732">
            <w:pPr>
              <w:pBdr>
                <w:top w:val="nil"/>
                <w:left w:val="nil"/>
                <w:bottom w:val="nil"/>
                <w:right w:val="nil"/>
                <w:between w:val="nil"/>
              </w:pBdr>
              <w:spacing w:line="240" w:lineRule="auto"/>
              <w:jc w:val="center"/>
              <w:rPr>
                <w:rFonts w:ascii="Times" w:eastAsia="Times" w:hAnsi="Times" w:cs="Times"/>
                <w:sz w:val="18"/>
                <w:szCs w:val="18"/>
              </w:rPr>
            </w:pPr>
            <w:r>
              <w:rPr>
                <w:rFonts w:ascii="Times" w:eastAsia="Times" w:hAnsi="Times" w:cs="Times"/>
                <w:sz w:val="18"/>
                <w:szCs w:val="18"/>
              </w:rPr>
              <w:t>DPA</w:t>
            </w:r>
          </w:p>
        </w:tc>
        <w:tc>
          <w:tcPr>
            <w:tcW w:w="690" w:type="dxa"/>
            <w:shd w:val="clear" w:color="auto" w:fill="D9D9D9"/>
          </w:tcPr>
          <w:p w14:paraId="480FB54B" w14:textId="77777777" w:rsidR="00CB4CD3" w:rsidRDefault="003E5732">
            <w:pPr>
              <w:pBdr>
                <w:top w:val="nil"/>
                <w:left w:val="nil"/>
                <w:bottom w:val="nil"/>
                <w:right w:val="nil"/>
                <w:between w:val="nil"/>
              </w:pBdr>
              <w:spacing w:line="240" w:lineRule="auto"/>
              <w:jc w:val="center"/>
              <w:rPr>
                <w:rFonts w:ascii="Times" w:eastAsia="Times" w:hAnsi="Times" w:cs="Times"/>
                <w:sz w:val="16"/>
                <w:szCs w:val="16"/>
              </w:rPr>
            </w:pPr>
            <w:r>
              <w:rPr>
                <w:rFonts w:ascii="Times" w:eastAsia="Times" w:hAnsi="Times" w:cs="Times"/>
                <w:sz w:val="16"/>
                <w:szCs w:val="16"/>
              </w:rPr>
              <w:t>DCSD</w:t>
            </w:r>
          </w:p>
        </w:tc>
        <w:tc>
          <w:tcPr>
            <w:tcW w:w="840" w:type="dxa"/>
            <w:shd w:val="clear" w:color="auto" w:fill="D9D9D9"/>
          </w:tcPr>
          <w:p w14:paraId="1DAAD23E" w14:textId="77777777" w:rsidR="00CB4CD3" w:rsidRDefault="003E5732">
            <w:pPr>
              <w:pBdr>
                <w:top w:val="nil"/>
                <w:left w:val="nil"/>
                <w:bottom w:val="nil"/>
                <w:right w:val="nil"/>
                <w:between w:val="nil"/>
              </w:pBdr>
              <w:spacing w:line="240" w:lineRule="auto"/>
              <w:jc w:val="center"/>
              <w:rPr>
                <w:rFonts w:ascii="Times" w:eastAsia="Times" w:hAnsi="Times" w:cs="Times"/>
                <w:sz w:val="18"/>
                <w:szCs w:val="18"/>
              </w:rPr>
            </w:pPr>
            <w:r>
              <w:rPr>
                <w:rFonts w:ascii="Times" w:eastAsia="Times" w:hAnsi="Times" w:cs="Times"/>
                <w:sz w:val="18"/>
                <w:szCs w:val="18"/>
              </w:rPr>
              <w:t>STATE</w:t>
            </w:r>
          </w:p>
        </w:tc>
        <w:tc>
          <w:tcPr>
            <w:tcW w:w="645" w:type="dxa"/>
          </w:tcPr>
          <w:p w14:paraId="3D505FC0" w14:textId="77777777" w:rsidR="00CB4CD3" w:rsidRDefault="003E5732">
            <w:pPr>
              <w:pBdr>
                <w:top w:val="nil"/>
                <w:left w:val="nil"/>
                <w:bottom w:val="nil"/>
                <w:right w:val="nil"/>
                <w:between w:val="nil"/>
              </w:pBdr>
              <w:spacing w:line="240" w:lineRule="auto"/>
              <w:jc w:val="center"/>
              <w:rPr>
                <w:rFonts w:ascii="Times" w:eastAsia="Times" w:hAnsi="Times" w:cs="Times"/>
                <w:sz w:val="18"/>
                <w:szCs w:val="18"/>
              </w:rPr>
            </w:pPr>
            <w:r>
              <w:rPr>
                <w:rFonts w:ascii="Times" w:eastAsia="Times" w:hAnsi="Times" w:cs="Times"/>
                <w:sz w:val="18"/>
                <w:szCs w:val="18"/>
              </w:rPr>
              <w:t>DPA</w:t>
            </w:r>
          </w:p>
        </w:tc>
        <w:tc>
          <w:tcPr>
            <w:tcW w:w="720" w:type="dxa"/>
          </w:tcPr>
          <w:p w14:paraId="4F7630AD" w14:textId="77777777" w:rsidR="00CB4CD3" w:rsidRDefault="003E5732">
            <w:pPr>
              <w:pBdr>
                <w:top w:val="nil"/>
                <w:left w:val="nil"/>
                <w:bottom w:val="nil"/>
                <w:right w:val="nil"/>
                <w:between w:val="nil"/>
              </w:pBdr>
              <w:spacing w:line="240" w:lineRule="auto"/>
              <w:jc w:val="center"/>
              <w:rPr>
                <w:rFonts w:ascii="Times" w:eastAsia="Times" w:hAnsi="Times" w:cs="Times"/>
                <w:sz w:val="18"/>
                <w:szCs w:val="18"/>
              </w:rPr>
            </w:pPr>
            <w:r>
              <w:rPr>
                <w:rFonts w:ascii="Times" w:eastAsia="Times" w:hAnsi="Times" w:cs="Times"/>
                <w:sz w:val="18"/>
                <w:szCs w:val="18"/>
              </w:rPr>
              <w:t>DCSD</w:t>
            </w:r>
          </w:p>
        </w:tc>
        <w:tc>
          <w:tcPr>
            <w:tcW w:w="780" w:type="dxa"/>
          </w:tcPr>
          <w:p w14:paraId="04363438" w14:textId="77777777" w:rsidR="00CB4CD3" w:rsidRDefault="003E5732">
            <w:pPr>
              <w:pBdr>
                <w:top w:val="nil"/>
                <w:left w:val="nil"/>
                <w:bottom w:val="nil"/>
                <w:right w:val="nil"/>
                <w:between w:val="nil"/>
              </w:pBdr>
              <w:spacing w:line="240" w:lineRule="auto"/>
              <w:jc w:val="center"/>
              <w:rPr>
                <w:rFonts w:ascii="Times" w:eastAsia="Times" w:hAnsi="Times" w:cs="Times"/>
                <w:sz w:val="18"/>
                <w:szCs w:val="18"/>
              </w:rPr>
            </w:pPr>
            <w:r>
              <w:rPr>
                <w:rFonts w:ascii="Times" w:eastAsia="Times" w:hAnsi="Times" w:cs="Times"/>
                <w:sz w:val="18"/>
                <w:szCs w:val="18"/>
              </w:rPr>
              <w:t>STATE</w:t>
            </w:r>
          </w:p>
        </w:tc>
        <w:tc>
          <w:tcPr>
            <w:tcW w:w="675" w:type="dxa"/>
            <w:shd w:val="clear" w:color="auto" w:fill="D9D9D9"/>
          </w:tcPr>
          <w:p w14:paraId="2E7DF3E1" w14:textId="77777777" w:rsidR="00CB4CD3" w:rsidRDefault="003E5732">
            <w:pPr>
              <w:pBdr>
                <w:top w:val="nil"/>
                <w:left w:val="nil"/>
                <w:bottom w:val="nil"/>
                <w:right w:val="nil"/>
                <w:between w:val="nil"/>
              </w:pBdr>
              <w:spacing w:line="240" w:lineRule="auto"/>
              <w:jc w:val="center"/>
              <w:rPr>
                <w:rFonts w:ascii="Times" w:eastAsia="Times" w:hAnsi="Times" w:cs="Times"/>
                <w:sz w:val="18"/>
                <w:szCs w:val="18"/>
              </w:rPr>
            </w:pPr>
            <w:r>
              <w:rPr>
                <w:rFonts w:ascii="Times" w:eastAsia="Times" w:hAnsi="Times" w:cs="Times"/>
                <w:sz w:val="18"/>
                <w:szCs w:val="18"/>
              </w:rPr>
              <w:t>DPA</w:t>
            </w:r>
          </w:p>
        </w:tc>
        <w:tc>
          <w:tcPr>
            <w:tcW w:w="750" w:type="dxa"/>
            <w:shd w:val="clear" w:color="auto" w:fill="D9D9D9"/>
          </w:tcPr>
          <w:p w14:paraId="3101C6AC" w14:textId="77777777" w:rsidR="00CB4CD3" w:rsidRDefault="003E5732">
            <w:pPr>
              <w:pBdr>
                <w:top w:val="nil"/>
                <w:left w:val="nil"/>
                <w:bottom w:val="nil"/>
                <w:right w:val="nil"/>
                <w:between w:val="nil"/>
              </w:pBdr>
              <w:spacing w:line="240" w:lineRule="auto"/>
              <w:jc w:val="center"/>
              <w:rPr>
                <w:rFonts w:ascii="Times" w:eastAsia="Times" w:hAnsi="Times" w:cs="Times"/>
                <w:sz w:val="18"/>
                <w:szCs w:val="18"/>
              </w:rPr>
            </w:pPr>
            <w:r>
              <w:rPr>
                <w:rFonts w:ascii="Times" w:eastAsia="Times" w:hAnsi="Times" w:cs="Times"/>
                <w:sz w:val="18"/>
                <w:szCs w:val="18"/>
              </w:rPr>
              <w:t>DCSD</w:t>
            </w:r>
          </w:p>
        </w:tc>
        <w:tc>
          <w:tcPr>
            <w:tcW w:w="840" w:type="dxa"/>
            <w:shd w:val="clear" w:color="auto" w:fill="D9D9D9"/>
          </w:tcPr>
          <w:p w14:paraId="2C2F7659" w14:textId="77777777" w:rsidR="00CB4CD3" w:rsidRDefault="003E5732">
            <w:pPr>
              <w:pBdr>
                <w:top w:val="nil"/>
                <w:left w:val="nil"/>
                <w:bottom w:val="nil"/>
                <w:right w:val="nil"/>
                <w:between w:val="nil"/>
              </w:pBdr>
              <w:spacing w:line="240" w:lineRule="auto"/>
              <w:jc w:val="center"/>
              <w:rPr>
                <w:rFonts w:ascii="Times" w:eastAsia="Times" w:hAnsi="Times" w:cs="Times"/>
                <w:sz w:val="18"/>
                <w:szCs w:val="18"/>
              </w:rPr>
            </w:pPr>
            <w:r>
              <w:rPr>
                <w:rFonts w:ascii="Times" w:eastAsia="Times" w:hAnsi="Times" w:cs="Times"/>
                <w:sz w:val="18"/>
                <w:szCs w:val="18"/>
              </w:rPr>
              <w:t>STATE</w:t>
            </w:r>
          </w:p>
        </w:tc>
      </w:tr>
      <w:tr w:rsidR="00CB4CD3" w14:paraId="3B1457E6" w14:textId="77777777">
        <w:tc>
          <w:tcPr>
            <w:tcW w:w="600" w:type="dxa"/>
          </w:tcPr>
          <w:p w14:paraId="1A273608"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3</w:t>
            </w:r>
            <w:r>
              <w:rPr>
                <w:rFonts w:ascii="Times" w:eastAsia="Times" w:hAnsi="Times" w:cs="Times"/>
                <w:vertAlign w:val="superscript"/>
              </w:rPr>
              <w:t>rd</w:t>
            </w:r>
          </w:p>
        </w:tc>
        <w:tc>
          <w:tcPr>
            <w:tcW w:w="720" w:type="dxa"/>
            <w:shd w:val="clear" w:color="auto" w:fill="92D050"/>
          </w:tcPr>
          <w:p w14:paraId="6D509A55"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77%</w:t>
            </w:r>
          </w:p>
        </w:tc>
        <w:tc>
          <w:tcPr>
            <w:tcW w:w="720" w:type="dxa"/>
          </w:tcPr>
          <w:p w14:paraId="483DAF61"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61%</w:t>
            </w:r>
          </w:p>
        </w:tc>
        <w:tc>
          <w:tcPr>
            <w:tcW w:w="795" w:type="dxa"/>
          </w:tcPr>
          <w:p w14:paraId="017E09DD"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71%</w:t>
            </w:r>
          </w:p>
        </w:tc>
        <w:tc>
          <w:tcPr>
            <w:tcW w:w="675" w:type="dxa"/>
            <w:shd w:val="clear" w:color="auto" w:fill="92D050"/>
          </w:tcPr>
          <w:p w14:paraId="5B4D0CCB"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86%</w:t>
            </w:r>
          </w:p>
        </w:tc>
        <w:tc>
          <w:tcPr>
            <w:tcW w:w="690" w:type="dxa"/>
            <w:shd w:val="clear" w:color="auto" w:fill="D9D9D9"/>
          </w:tcPr>
          <w:p w14:paraId="35F0B9B7"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72%</w:t>
            </w:r>
          </w:p>
        </w:tc>
        <w:tc>
          <w:tcPr>
            <w:tcW w:w="840" w:type="dxa"/>
            <w:shd w:val="clear" w:color="auto" w:fill="D9D9D9"/>
          </w:tcPr>
          <w:p w14:paraId="6F116AFC"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82%</w:t>
            </w:r>
          </w:p>
        </w:tc>
        <w:tc>
          <w:tcPr>
            <w:tcW w:w="645" w:type="dxa"/>
            <w:shd w:val="clear" w:color="auto" w:fill="000000"/>
          </w:tcPr>
          <w:p w14:paraId="0A4226A8"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720" w:type="dxa"/>
            <w:shd w:val="clear" w:color="auto" w:fill="000000"/>
          </w:tcPr>
          <w:p w14:paraId="26D1BE18"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780" w:type="dxa"/>
            <w:shd w:val="clear" w:color="auto" w:fill="000000"/>
          </w:tcPr>
          <w:p w14:paraId="577667FF"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675" w:type="dxa"/>
            <w:shd w:val="clear" w:color="auto" w:fill="000000"/>
          </w:tcPr>
          <w:p w14:paraId="74809433"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750" w:type="dxa"/>
            <w:shd w:val="clear" w:color="auto" w:fill="000000"/>
          </w:tcPr>
          <w:p w14:paraId="03C25E52"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840" w:type="dxa"/>
            <w:shd w:val="clear" w:color="auto" w:fill="000000"/>
          </w:tcPr>
          <w:p w14:paraId="52A91195" w14:textId="77777777" w:rsidR="00CB4CD3" w:rsidRDefault="00CB4CD3">
            <w:pPr>
              <w:pBdr>
                <w:top w:val="nil"/>
                <w:left w:val="nil"/>
                <w:bottom w:val="nil"/>
                <w:right w:val="nil"/>
                <w:between w:val="nil"/>
              </w:pBdr>
              <w:spacing w:line="240" w:lineRule="auto"/>
              <w:jc w:val="center"/>
              <w:rPr>
                <w:rFonts w:ascii="Times" w:eastAsia="Times" w:hAnsi="Times" w:cs="Times"/>
              </w:rPr>
            </w:pPr>
          </w:p>
        </w:tc>
      </w:tr>
      <w:tr w:rsidR="00CB4CD3" w14:paraId="3A6169C0" w14:textId="77777777">
        <w:tc>
          <w:tcPr>
            <w:tcW w:w="600" w:type="dxa"/>
          </w:tcPr>
          <w:p w14:paraId="167CD312"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4</w:t>
            </w:r>
            <w:r>
              <w:rPr>
                <w:rFonts w:ascii="Times" w:eastAsia="Times" w:hAnsi="Times" w:cs="Times"/>
                <w:vertAlign w:val="superscript"/>
              </w:rPr>
              <w:t>th</w:t>
            </w:r>
          </w:p>
        </w:tc>
        <w:tc>
          <w:tcPr>
            <w:tcW w:w="720" w:type="dxa"/>
          </w:tcPr>
          <w:p w14:paraId="4DBA1C13"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49%</w:t>
            </w:r>
          </w:p>
        </w:tc>
        <w:tc>
          <w:tcPr>
            <w:tcW w:w="720" w:type="dxa"/>
          </w:tcPr>
          <w:p w14:paraId="77D3EA21"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65%</w:t>
            </w:r>
          </w:p>
        </w:tc>
        <w:tc>
          <w:tcPr>
            <w:tcW w:w="795" w:type="dxa"/>
          </w:tcPr>
          <w:p w14:paraId="17C9DD0A"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75%</w:t>
            </w:r>
          </w:p>
        </w:tc>
        <w:tc>
          <w:tcPr>
            <w:tcW w:w="675" w:type="dxa"/>
            <w:shd w:val="clear" w:color="auto" w:fill="D9D9D9"/>
          </w:tcPr>
          <w:p w14:paraId="36319596"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61%</w:t>
            </w:r>
          </w:p>
        </w:tc>
        <w:tc>
          <w:tcPr>
            <w:tcW w:w="690" w:type="dxa"/>
            <w:shd w:val="clear" w:color="auto" w:fill="D9D9D9"/>
          </w:tcPr>
          <w:p w14:paraId="274463E0"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70%</w:t>
            </w:r>
          </w:p>
        </w:tc>
        <w:tc>
          <w:tcPr>
            <w:tcW w:w="840" w:type="dxa"/>
            <w:shd w:val="clear" w:color="auto" w:fill="D9D9D9"/>
          </w:tcPr>
          <w:p w14:paraId="05B84DB0"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82%</w:t>
            </w:r>
          </w:p>
        </w:tc>
        <w:tc>
          <w:tcPr>
            <w:tcW w:w="645" w:type="dxa"/>
            <w:shd w:val="clear" w:color="auto" w:fill="000000"/>
          </w:tcPr>
          <w:p w14:paraId="0A890D17"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720" w:type="dxa"/>
            <w:shd w:val="clear" w:color="auto" w:fill="000000"/>
          </w:tcPr>
          <w:p w14:paraId="46C7EF04"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780" w:type="dxa"/>
            <w:shd w:val="clear" w:color="auto" w:fill="000000"/>
          </w:tcPr>
          <w:p w14:paraId="7F29471D"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675" w:type="dxa"/>
            <w:shd w:val="clear" w:color="auto" w:fill="000000"/>
          </w:tcPr>
          <w:p w14:paraId="6D9A1B7E"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750" w:type="dxa"/>
            <w:shd w:val="clear" w:color="auto" w:fill="000000"/>
          </w:tcPr>
          <w:p w14:paraId="4C1DA9A2"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840" w:type="dxa"/>
            <w:shd w:val="clear" w:color="auto" w:fill="000000"/>
          </w:tcPr>
          <w:p w14:paraId="2901853E" w14:textId="77777777" w:rsidR="00CB4CD3" w:rsidRDefault="00CB4CD3">
            <w:pPr>
              <w:pBdr>
                <w:top w:val="nil"/>
                <w:left w:val="nil"/>
                <w:bottom w:val="nil"/>
                <w:right w:val="nil"/>
                <w:between w:val="nil"/>
              </w:pBdr>
              <w:spacing w:line="240" w:lineRule="auto"/>
              <w:jc w:val="center"/>
              <w:rPr>
                <w:rFonts w:ascii="Times" w:eastAsia="Times" w:hAnsi="Times" w:cs="Times"/>
              </w:rPr>
            </w:pPr>
          </w:p>
        </w:tc>
      </w:tr>
      <w:tr w:rsidR="00CB4CD3" w14:paraId="27EB1228" w14:textId="77777777">
        <w:tc>
          <w:tcPr>
            <w:tcW w:w="600" w:type="dxa"/>
          </w:tcPr>
          <w:p w14:paraId="4622B681"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5</w:t>
            </w:r>
            <w:r>
              <w:rPr>
                <w:rFonts w:ascii="Times" w:eastAsia="Times" w:hAnsi="Times" w:cs="Times"/>
                <w:vertAlign w:val="superscript"/>
              </w:rPr>
              <w:t>th</w:t>
            </w:r>
          </w:p>
        </w:tc>
        <w:tc>
          <w:tcPr>
            <w:tcW w:w="720" w:type="dxa"/>
            <w:shd w:val="clear" w:color="auto" w:fill="92D050"/>
          </w:tcPr>
          <w:p w14:paraId="3CC03ED7"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72%</w:t>
            </w:r>
          </w:p>
        </w:tc>
        <w:tc>
          <w:tcPr>
            <w:tcW w:w="720" w:type="dxa"/>
          </w:tcPr>
          <w:p w14:paraId="36379EFD"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68%</w:t>
            </w:r>
          </w:p>
        </w:tc>
        <w:tc>
          <w:tcPr>
            <w:tcW w:w="795" w:type="dxa"/>
          </w:tcPr>
          <w:p w14:paraId="0EDB246F"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76%</w:t>
            </w:r>
          </w:p>
        </w:tc>
        <w:tc>
          <w:tcPr>
            <w:tcW w:w="675" w:type="dxa"/>
            <w:shd w:val="clear" w:color="auto" w:fill="D9D9D9"/>
          </w:tcPr>
          <w:p w14:paraId="0811659C"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60%</w:t>
            </w:r>
          </w:p>
        </w:tc>
        <w:tc>
          <w:tcPr>
            <w:tcW w:w="690" w:type="dxa"/>
            <w:shd w:val="clear" w:color="auto" w:fill="D9D9D9"/>
          </w:tcPr>
          <w:p w14:paraId="1E73B664"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64%</w:t>
            </w:r>
          </w:p>
        </w:tc>
        <w:tc>
          <w:tcPr>
            <w:tcW w:w="840" w:type="dxa"/>
            <w:shd w:val="clear" w:color="auto" w:fill="D9D9D9"/>
          </w:tcPr>
          <w:p w14:paraId="5828CDF4"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76%</w:t>
            </w:r>
          </w:p>
        </w:tc>
        <w:tc>
          <w:tcPr>
            <w:tcW w:w="645" w:type="dxa"/>
          </w:tcPr>
          <w:p w14:paraId="3071E940"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53%</w:t>
            </w:r>
          </w:p>
        </w:tc>
        <w:tc>
          <w:tcPr>
            <w:tcW w:w="720" w:type="dxa"/>
          </w:tcPr>
          <w:p w14:paraId="1D0E0D66"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60%</w:t>
            </w:r>
          </w:p>
        </w:tc>
        <w:tc>
          <w:tcPr>
            <w:tcW w:w="780" w:type="dxa"/>
          </w:tcPr>
          <w:p w14:paraId="3F24D108"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70%</w:t>
            </w:r>
          </w:p>
        </w:tc>
        <w:tc>
          <w:tcPr>
            <w:tcW w:w="675" w:type="dxa"/>
            <w:shd w:val="clear" w:color="auto" w:fill="D9D9D9"/>
          </w:tcPr>
          <w:p w14:paraId="0273E49F"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54%</w:t>
            </w:r>
          </w:p>
        </w:tc>
        <w:tc>
          <w:tcPr>
            <w:tcW w:w="750" w:type="dxa"/>
            <w:shd w:val="clear" w:color="auto" w:fill="D9D9D9"/>
          </w:tcPr>
          <w:p w14:paraId="33164A88"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66%</w:t>
            </w:r>
          </w:p>
        </w:tc>
        <w:tc>
          <w:tcPr>
            <w:tcW w:w="840" w:type="dxa"/>
            <w:shd w:val="clear" w:color="auto" w:fill="D9D9D9"/>
          </w:tcPr>
          <w:p w14:paraId="793601AC"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78%</w:t>
            </w:r>
          </w:p>
        </w:tc>
      </w:tr>
      <w:tr w:rsidR="00CB4CD3" w14:paraId="1ADEB490" w14:textId="77777777">
        <w:tc>
          <w:tcPr>
            <w:tcW w:w="600" w:type="dxa"/>
          </w:tcPr>
          <w:p w14:paraId="002446F3"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w:t>
            </w:r>
            <w:r>
              <w:rPr>
                <w:rFonts w:ascii="Times" w:eastAsia="Times" w:hAnsi="Times" w:cs="Times"/>
                <w:vertAlign w:val="superscript"/>
              </w:rPr>
              <w:t>th</w:t>
            </w:r>
          </w:p>
        </w:tc>
        <w:tc>
          <w:tcPr>
            <w:tcW w:w="720" w:type="dxa"/>
            <w:shd w:val="clear" w:color="auto" w:fill="92D050"/>
          </w:tcPr>
          <w:p w14:paraId="0AC29785"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72%</w:t>
            </w:r>
          </w:p>
        </w:tc>
        <w:tc>
          <w:tcPr>
            <w:tcW w:w="720" w:type="dxa"/>
          </w:tcPr>
          <w:p w14:paraId="663B887B"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63%</w:t>
            </w:r>
          </w:p>
        </w:tc>
        <w:tc>
          <w:tcPr>
            <w:tcW w:w="795" w:type="dxa"/>
          </w:tcPr>
          <w:p w14:paraId="14EFC39F"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74%</w:t>
            </w:r>
          </w:p>
        </w:tc>
        <w:tc>
          <w:tcPr>
            <w:tcW w:w="675" w:type="dxa"/>
            <w:shd w:val="clear" w:color="auto" w:fill="92D050"/>
          </w:tcPr>
          <w:p w14:paraId="4D30795C"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67%</w:t>
            </w:r>
          </w:p>
        </w:tc>
        <w:tc>
          <w:tcPr>
            <w:tcW w:w="690" w:type="dxa"/>
            <w:shd w:val="clear" w:color="auto" w:fill="D9D9D9"/>
          </w:tcPr>
          <w:p w14:paraId="57ACAD04"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63%</w:t>
            </w:r>
          </w:p>
        </w:tc>
        <w:tc>
          <w:tcPr>
            <w:tcW w:w="840" w:type="dxa"/>
            <w:shd w:val="clear" w:color="auto" w:fill="D9D9D9"/>
          </w:tcPr>
          <w:p w14:paraId="16765031"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78%</w:t>
            </w:r>
          </w:p>
        </w:tc>
        <w:tc>
          <w:tcPr>
            <w:tcW w:w="645" w:type="dxa"/>
            <w:shd w:val="clear" w:color="auto" w:fill="000000"/>
          </w:tcPr>
          <w:p w14:paraId="53EF2431"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720" w:type="dxa"/>
            <w:shd w:val="clear" w:color="auto" w:fill="000000"/>
          </w:tcPr>
          <w:p w14:paraId="184C5514"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780" w:type="dxa"/>
            <w:shd w:val="clear" w:color="auto" w:fill="000000"/>
          </w:tcPr>
          <w:p w14:paraId="43689B9C"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675" w:type="dxa"/>
            <w:shd w:val="clear" w:color="auto" w:fill="000000"/>
          </w:tcPr>
          <w:p w14:paraId="1F26841E"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750" w:type="dxa"/>
            <w:shd w:val="clear" w:color="auto" w:fill="000000"/>
          </w:tcPr>
          <w:p w14:paraId="23A74193"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840" w:type="dxa"/>
            <w:shd w:val="clear" w:color="auto" w:fill="000000"/>
          </w:tcPr>
          <w:p w14:paraId="628B739A" w14:textId="77777777" w:rsidR="00CB4CD3" w:rsidRDefault="00CB4CD3">
            <w:pPr>
              <w:pBdr>
                <w:top w:val="nil"/>
                <w:left w:val="nil"/>
                <w:bottom w:val="nil"/>
                <w:right w:val="nil"/>
                <w:between w:val="nil"/>
              </w:pBdr>
              <w:spacing w:line="240" w:lineRule="auto"/>
              <w:jc w:val="center"/>
              <w:rPr>
                <w:rFonts w:ascii="Times" w:eastAsia="Times" w:hAnsi="Times" w:cs="Times"/>
              </w:rPr>
            </w:pPr>
          </w:p>
        </w:tc>
      </w:tr>
      <w:tr w:rsidR="00CB4CD3" w14:paraId="2BE5CF21" w14:textId="77777777">
        <w:tc>
          <w:tcPr>
            <w:tcW w:w="600" w:type="dxa"/>
          </w:tcPr>
          <w:p w14:paraId="6CC1B514"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w:t>
            </w:r>
            <w:r>
              <w:rPr>
                <w:rFonts w:ascii="Times" w:eastAsia="Times" w:hAnsi="Times" w:cs="Times"/>
                <w:vertAlign w:val="superscript"/>
              </w:rPr>
              <w:t>th</w:t>
            </w:r>
          </w:p>
        </w:tc>
        <w:tc>
          <w:tcPr>
            <w:tcW w:w="720" w:type="dxa"/>
            <w:shd w:val="clear" w:color="auto" w:fill="92D050"/>
          </w:tcPr>
          <w:p w14:paraId="5E4CA604"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70%</w:t>
            </w:r>
          </w:p>
        </w:tc>
        <w:tc>
          <w:tcPr>
            <w:tcW w:w="720" w:type="dxa"/>
          </w:tcPr>
          <w:p w14:paraId="3D89DB11"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59%</w:t>
            </w:r>
          </w:p>
        </w:tc>
        <w:tc>
          <w:tcPr>
            <w:tcW w:w="795" w:type="dxa"/>
          </w:tcPr>
          <w:p w14:paraId="6CA5FF6D"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72%</w:t>
            </w:r>
          </w:p>
        </w:tc>
        <w:tc>
          <w:tcPr>
            <w:tcW w:w="675" w:type="dxa"/>
            <w:shd w:val="clear" w:color="auto" w:fill="92D050"/>
          </w:tcPr>
          <w:p w14:paraId="3744FA26"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74%</w:t>
            </w:r>
          </w:p>
        </w:tc>
        <w:tc>
          <w:tcPr>
            <w:tcW w:w="690" w:type="dxa"/>
            <w:shd w:val="clear" w:color="auto" w:fill="D9D9D9"/>
          </w:tcPr>
          <w:p w14:paraId="6C3D5FE4"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64%</w:t>
            </w:r>
          </w:p>
        </w:tc>
        <w:tc>
          <w:tcPr>
            <w:tcW w:w="840" w:type="dxa"/>
            <w:shd w:val="clear" w:color="auto" w:fill="D9D9D9"/>
          </w:tcPr>
          <w:p w14:paraId="099490BD"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78%</w:t>
            </w:r>
          </w:p>
        </w:tc>
        <w:tc>
          <w:tcPr>
            <w:tcW w:w="645" w:type="dxa"/>
            <w:shd w:val="clear" w:color="auto" w:fill="000000"/>
          </w:tcPr>
          <w:p w14:paraId="23814D26"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720" w:type="dxa"/>
            <w:shd w:val="clear" w:color="auto" w:fill="000000"/>
          </w:tcPr>
          <w:p w14:paraId="32795DE8"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780" w:type="dxa"/>
            <w:shd w:val="clear" w:color="auto" w:fill="000000"/>
          </w:tcPr>
          <w:p w14:paraId="75146279"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675" w:type="dxa"/>
            <w:shd w:val="clear" w:color="auto" w:fill="000000"/>
          </w:tcPr>
          <w:p w14:paraId="2A12A9F4"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750" w:type="dxa"/>
            <w:shd w:val="clear" w:color="auto" w:fill="000000"/>
          </w:tcPr>
          <w:p w14:paraId="290EC1FF"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840" w:type="dxa"/>
            <w:shd w:val="clear" w:color="auto" w:fill="000000"/>
          </w:tcPr>
          <w:p w14:paraId="36350AA3" w14:textId="77777777" w:rsidR="00CB4CD3" w:rsidRDefault="00CB4CD3">
            <w:pPr>
              <w:pBdr>
                <w:top w:val="nil"/>
                <w:left w:val="nil"/>
                <w:bottom w:val="nil"/>
                <w:right w:val="nil"/>
                <w:between w:val="nil"/>
              </w:pBdr>
              <w:spacing w:line="240" w:lineRule="auto"/>
              <w:jc w:val="center"/>
              <w:rPr>
                <w:rFonts w:ascii="Times" w:eastAsia="Times" w:hAnsi="Times" w:cs="Times"/>
              </w:rPr>
            </w:pPr>
          </w:p>
        </w:tc>
      </w:tr>
      <w:tr w:rsidR="00CB4CD3" w14:paraId="13E545D1" w14:textId="77777777">
        <w:tc>
          <w:tcPr>
            <w:tcW w:w="600" w:type="dxa"/>
          </w:tcPr>
          <w:p w14:paraId="2A47FC82"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8</w:t>
            </w:r>
            <w:r>
              <w:rPr>
                <w:rFonts w:ascii="Times" w:eastAsia="Times" w:hAnsi="Times" w:cs="Times"/>
                <w:vertAlign w:val="superscript"/>
              </w:rPr>
              <w:t>th</w:t>
            </w:r>
          </w:p>
        </w:tc>
        <w:tc>
          <w:tcPr>
            <w:tcW w:w="720" w:type="dxa"/>
            <w:shd w:val="clear" w:color="auto" w:fill="92D050"/>
          </w:tcPr>
          <w:p w14:paraId="26AEC0B3"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80%</w:t>
            </w:r>
          </w:p>
        </w:tc>
        <w:tc>
          <w:tcPr>
            <w:tcW w:w="720" w:type="dxa"/>
          </w:tcPr>
          <w:p w14:paraId="192352B8"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73%</w:t>
            </w:r>
          </w:p>
        </w:tc>
        <w:tc>
          <w:tcPr>
            <w:tcW w:w="795" w:type="dxa"/>
          </w:tcPr>
          <w:p w14:paraId="7B291F74"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80%</w:t>
            </w:r>
          </w:p>
        </w:tc>
        <w:tc>
          <w:tcPr>
            <w:tcW w:w="675" w:type="dxa"/>
            <w:shd w:val="clear" w:color="auto" w:fill="D9D9D9"/>
          </w:tcPr>
          <w:p w14:paraId="73A89156"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62%</w:t>
            </w:r>
          </w:p>
        </w:tc>
        <w:tc>
          <w:tcPr>
            <w:tcW w:w="690" w:type="dxa"/>
            <w:shd w:val="clear" w:color="auto" w:fill="D9D9D9"/>
          </w:tcPr>
          <w:p w14:paraId="24DC752C"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63%</w:t>
            </w:r>
          </w:p>
        </w:tc>
        <w:tc>
          <w:tcPr>
            <w:tcW w:w="840" w:type="dxa"/>
            <w:shd w:val="clear" w:color="auto" w:fill="D9D9D9"/>
          </w:tcPr>
          <w:p w14:paraId="3887E63C"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73%</w:t>
            </w:r>
          </w:p>
        </w:tc>
        <w:tc>
          <w:tcPr>
            <w:tcW w:w="645" w:type="dxa"/>
            <w:shd w:val="clear" w:color="auto" w:fill="92D050"/>
          </w:tcPr>
          <w:p w14:paraId="5098700D"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57%</w:t>
            </w:r>
          </w:p>
        </w:tc>
        <w:tc>
          <w:tcPr>
            <w:tcW w:w="720" w:type="dxa"/>
          </w:tcPr>
          <w:p w14:paraId="030F7DEA"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54%</w:t>
            </w:r>
          </w:p>
        </w:tc>
        <w:tc>
          <w:tcPr>
            <w:tcW w:w="780" w:type="dxa"/>
          </w:tcPr>
          <w:p w14:paraId="045E2FA9"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62%</w:t>
            </w:r>
          </w:p>
        </w:tc>
        <w:tc>
          <w:tcPr>
            <w:tcW w:w="675" w:type="dxa"/>
            <w:shd w:val="clear" w:color="auto" w:fill="D9D9D9"/>
          </w:tcPr>
          <w:p w14:paraId="2C571BF9"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60%</w:t>
            </w:r>
          </w:p>
        </w:tc>
        <w:tc>
          <w:tcPr>
            <w:tcW w:w="750" w:type="dxa"/>
            <w:shd w:val="clear" w:color="auto" w:fill="D9D9D9"/>
          </w:tcPr>
          <w:p w14:paraId="24D8E50F"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76%</w:t>
            </w:r>
          </w:p>
        </w:tc>
        <w:tc>
          <w:tcPr>
            <w:tcW w:w="840" w:type="dxa"/>
            <w:shd w:val="clear" w:color="auto" w:fill="D9D9D9"/>
          </w:tcPr>
          <w:p w14:paraId="2FD8313A"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78%</w:t>
            </w:r>
          </w:p>
        </w:tc>
      </w:tr>
      <w:tr w:rsidR="00CB4CD3" w14:paraId="517D20A9" w14:textId="77777777">
        <w:tc>
          <w:tcPr>
            <w:tcW w:w="600" w:type="dxa"/>
          </w:tcPr>
          <w:p w14:paraId="5DB4268C" w14:textId="77777777" w:rsidR="00CB4CD3" w:rsidRDefault="003E5732">
            <w:pPr>
              <w:pBdr>
                <w:top w:val="nil"/>
                <w:left w:val="nil"/>
                <w:bottom w:val="nil"/>
                <w:right w:val="nil"/>
                <w:between w:val="nil"/>
              </w:pBdr>
              <w:spacing w:line="240" w:lineRule="auto"/>
              <w:jc w:val="center"/>
              <w:rPr>
                <w:rFonts w:ascii="Times" w:eastAsia="Times" w:hAnsi="Times" w:cs="Times"/>
                <w:sz w:val="16"/>
                <w:szCs w:val="16"/>
              </w:rPr>
            </w:pPr>
            <w:r>
              <w:rPr>
                <w:rFonts w:ascii="Times" w:eastAsia="Times" w:hAnsi="Times" w:cs="Times"/>
                <w:sz w:val="16"/>
                <w:szCs w:val="16"/>
              </w:rPr>
              <w:t>AVG</w:t>
            </w:r>
          </w:p>
        </w:tc>
        <w:tc>
          <w:tcPr>
            <w:tcW w:w="720" w:type="dxa"/>
            <w:shd w:val="clear" w:color="auto" w:fill="auto"/>
            <w:vAlign w:val="center"/>
          </w:tcPr>
          <w:p w14:paraId="6337B338"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70%</w:t>
            </w:r>
          </w:p>
        </w:tc>
        <w:tc>
          <w:tcPr>
            <w:tcW w:w="720" w:type="dxa"/>
            <w:vAlign w:val="center"/>
          </w:tcPr>
          <w:p w14:paraId="6AE35225"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795" w:type="dxa"/>
            <w:vAlign w:val="center"/>
          </w:tcPr>
          <w:p w14:paraId="2DD33760"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675" w:type="dxa"/>
            <w:shd w:val="clear" w:color="auto" w:fill="D9D9D9"/>
            <w:vAlign w:val="center"/>
          </w:tcPr>
          <w:p w14:paraId="1B0020F0"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68%</w:t>
            </w:r>
          </w:p>
        </w:tc>
        <w:tc>
          <w:tcPr>
            <w:tcW w:w="690" w:type="dxa"/>
            <w:shd w:val="clear" w:color="auto" w:fill="D9D9D9"/>
            <w:vAlign w:val="center"/>
          </w:tcPr>
          <w:p w14:paraId="6EFC6077"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840" w:type="dxa"/>
            <w:shd w:val="clear" w:color="auto" w:fill="D9D9D9"/>
            <w:vAlign w:val="center"/>
          </w:tcPr>
          <w:p w14:paraId="630DA7CB"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645" w:type="dxa"/>
            <w:shd w:val="clear" w:color="auto" w:fill="auto"/>
            <w:vAlign w:val="center"/>
          </w:tcPr>
          <w:p w14:paraId="1DEB0C9C"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55%</w:t>
            </w:r>
          </w:p>
        </w:tc>
        <w:tc>
          <w:tcPr>
            <w:tcW w:w="720" w:type="dxa"/>
            <w:vAlign w:val="center"/>
          </w:tcPr>
          <w:p w14:paraId="5D4F8BCB"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780" w:type="dxa"/>
            <w:vAlign w:val="center"/>
          </w:tcPr>
          <w:p w14:paraId="4FB2E3C1"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675" w:type="dxa"/>
            <w:shd w:val="clear" w:color="auto" w:fill="D9D9D9"/>
            <w:vAlign w:val="center"/>
          </w:tcPr>
          <w:p w14:paraId="1CD84A5E" w14:textId="77777777" w:rsidR="00CB4CD3" w:rsidRDefault="003E5732">
            <w:pPr>
              <w:pBdr>
                <w:top w:val="nil"/>
                <w:left w:val="nil"/>
                <w:bottom w:val="nil"/>
                <w:right w:val="nil"/>
                <w:between w:val="nil"/>
              </w:pBdr>
              <w:spacing w:line="240" w:lineRule="auto"/>
              <w:jc w:val="center"/>
              <w:rPr>
                <w:rFonts w:ascii="Times" w:eastAsia="Times" w:hAnsi="Times" w:cs="Times"/>
              </w:rPr>
            </w:pPr>
            <w:r>
              <w:rPr>
                <w:rFonts w:ascii="Times" w:eastAsia="Times" w:hAnsi="Times" w:cs="Times"/>
              </w:rPr>
              <w:t>57%</w:t>
            </w:r>
          </w:p>
        </w:tc>
        <w:tc>
          <w:tcPr>
            <w:tcW w:w="750" w:type="dxa"/>
            <w:shd w:val="clear" w:color="auto" w:fill="D9D9D9"/>
            <w:vAlign w:val="center"/>
          </w:tcPr>
          <w:p w14:paraId="30A9B72A" w14:textId="77777777" w:rsidR="00CB4CD3" w:rsidRDefault="00CB4CD3">
            <w:pPr>
              <w:pBdr>
                <w:top w:val="nil"/>
                <w:left w:val="nil"/>
                <w:bottom w:val="nil"/>
                <w:right w:val="nil"/>
                <w:between w:val="nil"/>
              </w:pBdr>
              <w:spacing w:line="240" w:lineRule="auto"/>
              <w:jc w:val="center"/>
              <w:rPr>
                <w:rFonts w:ascii="Times" w:eastAsia="Times" w:hAnsi="Times" w:cs="Times"/>
              </w:rPr>
            </w:pPr>
          </w:p>
        </w:tc>
        <w:tc>
          <w:tcPr>
            <w:tcW w:w="840" w:type="dxa"/>
            <w:shd w:val="clear" w:color="auto" w:fill="D9D9D9"/>
            <w:vAlign w:val="center"/>
          </w:tcPr>
          <w:p w14:paraId="79E496E1" w14:textId="77777777" w:rsidR="00CB4CD3" w:rsidRDefault="00CB4CD3">
            <w:pPr>
              <w:pBdr>
                <w:top w:val="nil"/>
                <w:left w:val="nil"/>
                <w:bottom w:val="nil"/>
                <w:right w:val="nil"/>
                <w:between w:val="nil"/>
              </w:pBdr>
              <w:spacing w:line="240" w:lineRule="auto"/>
              <w:jc w:val="center"/>
              <w:rPr>
                <w:rFonts w:ascii="Times" w:eastAsia="Times" w:hAnsi="Times" w:cs="Times"/>
              </w:rPr>
            </w:pPr>
          </w:p>
        </w:tc>
      </w:tr>
    </w:tbl>
    <w:p w14:paraId="485AD507" w14:textId="77777777" w:rsidR="00CB4CD3" w:rsidRDefault="00CB4CD3"/>
    <w:p w14:paraId="5FAB3B04" w14:textId="77777777" w:rsidR="00CB4CD3" w:rsidRDefault="00CB4CD3"/>
    <w:p w14:paraId="4704019D" w14:textId="77777777" w:rsidR="00CB4CD3" w:rsidRDefault="003E5732">
      <w:pPr>
        <w:jc w:val="center"/>
      </w:pPr>
      <w:r>
        <w:t>2019 CCRPI DATA COMPARISON</w:t>
      </w:r>
    </w:p>
    <w:p w14:paraId="7FBEB2DB" w14:textId="77777777" w:rsidR="00CB4CD3" w:rsidRDefault="003E5732">
      <w:pPr>
        <w:numPr>
          <w:ilvl w:val="0"/>
          <w:numId w:val="1"/>
        </w:numPr>
        <w:pBdr>
          <w:top w:val="nil"/>
          <w:left w:val="nil"/>
          <w:bottom w:val="nil"/>
          <w:right w:val="nil"/>
          <w:between w:val="nil"/>
        </w:pBdr>
        <w:spacing w:after="0"/>
        <w:rPr>
          <w:color w:val="000000"/>
        </w:rPr>
      </w:pPr>
      <w:r>
        <w:t>Audio Video Communication allowed our students to process skills across all disciplinary domains, extending even to the area of personal learning.  Although we</w:t>
      </w:r>
      <w:r>
        <w:rPr>
          <w:color w:val="000000"/>
        </w:rPr>
        <w:t xml:space="preserve"> did not meet our </w:t>
      </w:r>
      <w:proofErr w:type="gramStart"/>
      <w:r>
        <w:rPr>
          <w:color w:val="000000"/>
        </w:rPr>
        <w:t>highly-projected</w:t>
      </w:r>
      <w:proofErr w:type="gramEnd"/>
      <w:r>
        <w:rPr>
          <w:color w:val="000000"/>
        </w:rPr>
        <w:t xml:space="preserve"> goals for 2019 for students in grades 3-8</w:t>
      </w:r>
      <w:r>
        <w:rPr>
          <w:color w:val="000000"/>
          <w:vertAlign w:val="superscript"/>
        </w:rPr>
        <w:t>th</w:t>
      </w:r>
      <w:r>
        <w:rPr>
          <w:color w:val="000000"/>
        </w:rPr>
        <w:t xml:space="preserve"> of 74% in English Language Arts, 76% in Mathematics, 72% in Science, and 74% in Science, the MAP data </w:t>
      </w:r>
      <w:r>
        <w:t>in the next section of this report</w:t>
      </w:r>
      <w:r>
        <w:rPr>
          <w:color w:val="000000"/>
        </w:rPr>
        <w:t xml:space="preserve"> will show gains in </w:t>
      </w:r>
      <w:r>
        <w:t>student growth.</w:t>
      </w:r>
    </w:p>
    <w:p w14:paraId="51E07F0F" w14:textId="77777777" w:rsidR="00CB4CD3" w:rsidRDefault="003E5732">
      <w:pPr>
        <w:numPr>
          <w:ilvl w:val="0"/>
          <w:numId w:val="1"/>
        </w:numPr>
        <w:pBdr>
          <w:top w:val="nil"/>
          <w:left w:val="nil"/>
          <w:bottom w:val="nil"/>
          <w:right w:val="nil"/>
          <w:between w:val="nil"/>
        </w:pBdr>
        <w:spacing w:after="0"/>
        <w:rPr>
          <w:color w:val="000000"/>
        </w:rPr>
      </w:pPr>
      <w:r>
        <w:rPr>
          <w:color w:val="000000"/>
        </w:rPr>
        <w:t>We outperformed Dekalb County Schools in the area of English/ Language Arts in the following grades: 3</w:t>
      </w:r>
      <w:r>
        <w:rPr>
          <w:color w:val="000000"/>
          <w:vertAlign w:val="superscript"/>
        </w:rPr>
        <w:t>rd</w:t>
      </w:r>
      <w:r>
        <w:rPr>
          <w:color w:val="000000"/>
        </w:rPr>
        <w:t>, 5</w:t>
      </w:r>
      <w:r>
        <w:rPr>
          <w:color w:val="000000"/>
          <w:vertAlign w:val="superscript"/>
        </w:rPr>
        <w:t>th</w:t>
      </w:r>
      <w:r>
        <w:rPr>
          <w:color w:val="000000"/>
        </w:rPr>
        <w:t>, 6</w:t>
      </w:r>
      <w:r>
        <w:rPr>
          <w:color w:val="000000"/>
          <w:vertAlign w:val="superscript"/>
        </w:rPr>
        <w:t>th</w:t>
      </w:r>
      <w:r>
        <w:rPr>
          <w:color w:val="000000"/>
        </w:rPr>
        <w:t>, 7</w:t>
      </w:r>
      <w:r>
        <w:rPr>
          <w:color w:val="000000"/>
          <w:vertAlign w:val="superscript"/>
        </w:rPr>
        <w:t>th</w:t>
      </w:r>
      <w:r>
        <w:rPr>
          <w:color w:val="000000"/>
        </w:rPr>
        <w:t>, and 8</w:t>
      </w:r>
      <w:r>
        <w:rPr>
          <w:color w:val="000000"/>
          <w:vertAlign w:val="superscript"/>
        </w:rPr>
        <w:t>th</w:t>
      </w:r>
      <w:r>
        <w:rPr>
          <w:color w:val="000000"/>
        </w:rPr>
        <w:t xml:space="preserve">. </w:t>
      </w:r>
    </w:p>
    <w:p w14:paraId="2C7733E6" w14:textId="77777777" w:rsidR="00CB4CD3" w:rsidRDefault="003E5732">
      <w:pPr>
        <w:numPr>
          <w:ilvl w:val="0"/>
          <w:numId w:val="1"/>
        </w:numPr>
        <w:pBdr>
          <w:top w:val="nil"/>
          <w:left w:val="nil"/>
          <w:bottom w:val="nil"/>
          <w:right w:val="nil"/>
          <w:between w:val="nil"/>
        </w:pBdr>
        <w:spacing w:after="0"/>
        <w:rPr>
          <w:color w:val="000000"/>
        </w:rPr>
      </w:pPr>
      <w:r>
        <w:rPr>
          <w:color w:val="000000"/>
        </w:rPr>
        <w:t>We outperformed Dekalb County Schools in the area of Mathematics in the following grades: 3</w:t>
      </w:r>
      <w:r>
        <w:rPr>
          <w:color w:val="000000"/>
          <w:vertAlign w:val="superscript"/>
        </w:rPr>
        <w:t>rd</w:t>
      </w:r>
      <w:r>
        <w:rPr>
          <w:color w:val="000000"/>
        </w:rPr>
        <w:t>, 6</w:t>
      </w:r>
      <w:r>
        <w:rPr>
          <w:color w:val="000000"/>
          <w:vertAlign w:val="superscript"/>
        </w:rPr>
        <w:t>th</w:t>
      </w:r>
      <w:r>
        <w:rPr>
          <w:color w:val="000000"/>
        </w:rPr>
        <w:t>, and 7</w:t>
      </w:r>
      <w:r>
        <w:rPr>
          <w:color w:val="000000"/>
          <w:vertAlign w:val="superscript"/>
        </w:rPr>
        <w:t>th</w:t>
      </w:r>
      <w:r>
        <w:rPr>
          <w:color w:val="000000"/>
        </w:rPr>
        <w:t>.</w:t>
      </w:r>
    </w:p>
    <w:p w14:paraId="740EC309" w14:textId="77777777" w:rsidR="00CB4CD3" w:rsidRDefault="003E5732">
      <w:pPr>
        <w:numPr>
          <w:ilvl w:val="0"/>
          <w:numId w:val="1"/>
        </w:numPr>
        <w:pBdr>
          <w:top w:val="nil"/>
          <w:left w:val="nil"/>
          <w:bottom w:val="nil"/>
          <w:right w:val="nil"/>
          <w:between w:val="nil"/>
        </w:pBdr>
        <w:spacing w:after="0"/>
        <w:rPr>
          <w:color w:val="000000"/>
        </w:rPr>
      </w:pPr>
      <w:r>
        <w:rPr>
          <w:color w:val="000000"/>
        </w:rPr>
        <w:t xml:space="preserve">We outperformed Dekalb County Schools </w:t>
      </w:r>
      <w:proofErr w:type="gramStart"/>
      <w:r>
        <w:rPr>
          <w:color w:val="000000"/>
        </w:rPr>
        <w:t>in the area of</w:t>
      </w:r>
      <w:proofErr w:type="gramEnd"/>
      <w:r>
        <w:rPr>
          <w:color w:val="000000"/>
        </w:rPr>
        <w:t xml:space="preserve"> Science in 8</w:t>
      </w:r>
      <w:r>
        <w:rPr>
          <w:color w:val="000000"/>
          <w:vertAlign w:val="superscript"/>
        </w:rPr>
        <w:t>th</w:t>
      </w:r>
      <w:r>
        <w:rPr>
          <w:color w:val="000000"/>
        </w:rPr>
        <w:t xml:space="preserve"> Grade. </w:t>
      </w:r>
    </w:p>
    <w:p w14:paraId="755D3138" w14:textId="77777777" w:rsidR="00CB4CD3" w:rsidRDefault="003E5732">
      <w:pPr>
        <w:numPr>
          <w:ilvl w:val="0"/>
          <w:numId w:val="1"/>
        </w:numPr>
        <w:pBdr>
          <w:top w:val="nil"/>
          <w:left w:val="nil"/>
          <w:bottom w:val="nil"/>
          <w:right w:val="nil"/>
          <w:between w:val="nil"/>
        </w:pBdr>
        <w:spacing w:after="0"/>
        <w:rPr>
          <w:color w:val="000000"/>
        </w:rPr>
      </w:pPr>
      <w:r>
        <w:rPr>
          <w:color w:val="000000"/>
        </w:rPr>
        <w:t>We outperformed the State of Georgia in 3</w:t>
      </w:r>
      <w:r>
        <w:rPr>
          <w:color w:val="000000"/>
          <w:vertAlign w:val="superscript"/>
        </w:rPr>
        <w:t>rd</w:t>
      </w:r>
      <w:r>
        <w:rPr>
          <w:color w:val="000000"/>
        </w:rPr>
        <w:t xml:space="preserve"> Grade English/Language Arts and Mathematics.</w:t>
      </w:r>
    </w:p>
    <w:p w14:paraId="1336226A" w14:textId="77777777" w:rsidR="00CB4CD3" w:rsidRDefault="003E5732">
      <w:pPr>
        <w:numPr>
          <w:ilvl w:val="0"/>
          <w:numId w:val="1"/>
        </w:numPr>
        <w:pBdr>
          <w:top w:val="nil"/>
          <w:left w:val="nil"/>
          <w:bottom w:val="nil"/>
          <w:right w:val="nil"/>
          <w:between w:val="nil"/>
        </w:pBdr>
        <w:spacing w:after="0"/>
        <w:rPr>
          <w:color w:val="000000"/>
        </w:rPr>
      </w:pPr>
      <w:r>
        <w:rPr>
          <w:color w:val="000000"/>
        </w:rPr>
        <w:t>We met the State of Georgia in the 8</w:t>
      </w:r>
      <w:r>
        <w:rPr>
          <w:color w:val="000000"/>
          <w:vertAlign w:val="superscript"/>
        </w:rPr>
        <w:t>th</w:t>
      </w:r>
      <w:r>
        <w:rPr>
          <w:color w:val="000000"/>
        </w:rPr>
        <w:t xml:space="preserve"> Grade English/Language Arts</w:t>
      </w:r>
    </w:p>
    <w:p w14:paraId="1ED2F3BB" w14:textId="77777777" w:rsidR="00CB4CD3" w:rsidRDefault="003E5732">
      <w:pPr>
        <w:numPr>
          <w:ilvl w:val="0"/>
          <w:numId w:val="1"/>
        </w:numPr>
        <w:pBdr>
          <w:top w:val="nil"/>
          <w:left w:val="nil"/>
          <w:bottom w:val="nil"/>
          <w:right w:val="nil"/>
          <w:between w:val="nil"/>
        </w:pBdr>
        <w:spacing w:after="0"/>
        <w:rPr>
          <w:color w:val="000000"/>
        </w:rPr>
      </w:pPr>
      <w:r>
        <w:rPr>
          <w:color w:val="000000"/>
        </w:rPr>
        <w:t xml:space="preserve">Overall CCRPI performance increased from 59.4% to 69.2% which was a 9.8% increase. </w:t>
      </w:r>
    </w:p>
    <w:p w14:paraId="1DDD21C1" w14:textId="77777777" w:rsidR="00CB4CD3" w:rsidRDefault="003E5732">
      <w:pPr>
        <w:numPr>
          <w:ilvl w:val="0"/>
          <w:numId w:val="1"/>
        </w:numPr>
        <w:pBdr>
          <w:top w:val="nil"/>
          <w:left w:val="nil"/>
          <w:bottom w:val="nil"/>
          <w:right w:val="nil"/>
          <w:between w:val="nil"/>
        </w:pBdr>
        <w:spacing w:after="0"/>
        <w:rPr>
          <w:color w:val="000000"/>
        </w:rPr>
      </w:pPr>
      <w:r>
        <w:rPr>
          <w:color w:val="000000"/>
        </w:rPr>
        <w:t>Elementary School CCRPI score increased from 57.5% to 67% which was an 8.2% increase.</w:t>
      </w:r>
    </w:p>
    <w:p w14:paraId="4764B444" w14:textId="77777777" w:rsidR="00CB4CD3" w:rsidRDefault="003E5732">
      <w:pPr>
        <w:numPr>
          <w:ilvl w:val="0"/>
          <w:numId w:val="1"/>
        </w:numPr>
        <w:pBdr>
          <w:top w:val="nil"/>
          <w:left w:val="nil"/>
          <w:bottom w:val="nil"/>
          <w:right w:val="nil"/>
          <w:between w:val="nil"/>
        </w:pBdr>
        <w:spacing w:after="0"/>
        <w:rPr>
          <w:color w:val="000000"/>
        </w:rPr>
      </w:pPr>
      <w:r>
        <w:rPr>
          <w:color w:val="000000"/>
        </w:rPr>
        <w:t>Middle School CCRPI score increased from 64.1% to 73.9% which was a 9.8% increase.</w:t>
      </w:r>
    </w:p>
    <w:p w14:paraId="7D6475A8" w14:textId="77777777" w:rsidR="00CB4CD3" w:rsidRDefault="003E5732">
      <w:pPr>
        <w:numPr>
          <w:ilvl w:val="0"/>
          <w:numId w:val="1"/>
        </w:numPr>
        <w:pBdr>
          <w:top w:val="nil"/>
          <w:left w:val="nil"/>
          <w:bottom w:val="nil"/>
          <w:right w:val="nil"/>
          <w:between w:val="nil"/>
        </w:pBdr>
        <w:spacing w:after="0"/>
        <w:rPr>
          <w:color w:val="000000"/>
        </w:rPr>
      </w:pPr>
      <w:r>
        <w:rPr>
          <w:color w:val="000000"/>
        </w:rPr>
        <w:t>CCRPI Content Mastery increased in Elementary School from 46.8% to 47% which was a +.2% increase and increased in Middle School from 44.8% to 48.8% which was a 4% increase.</w:t>
      </w:r>
    </w:p>
    <w:p w14:paraId="1202AFE3" w14:textId="77777777" w:rsidR="00CB4CD3" w:rsidRDefault="003E5732">
      <w:pPr>
        <w:numPr>
          <w:ilvl w:val="0"/>
          <w:numId w:val="1"/>
        </w:numPr>
        <w:pBdr>
          <w:top w:val="nil"/>
          <w:left w:val="nil"/>
          <w:bottom w:val="nil"/>
          <w:right w:val="nil"/>
          <w:between w:val="nil"/>
        </w:pBdr>
        <w:spacing w:after="0"/>
        <w:rPr>
          <w:color w:val="000000"/>
        </w:rPr>
      </w:pPr>
      <w:r>
        <w:rPr>
          <w:color w:val="000000"/>
        </w:rPr>
        <w:t>CCRPI Progress increased in Elementary School from 69.2% to 77.9% which was an 8.2% increase and increased in Middle School from 79.9% to 83.9% which was a 4% increase.</w:t>
      </w:r>
    </w:p>
    <w:p w14:paraId="0C2242B4" w14:textId="77777777" w:rsidR="00CB4CD3" w:rsidRDefault="003E5732">
      <w:pPr>
        <w:numPr>
          <w:ilvl w:val="0"/>
          <w:numId w:val="1"/>
        </w:numPr>
        <w:pBdr>
          <w:top w:val="nil"/>
          <w:left w:val="nil"/>
          <w:bottom w:val="nil"/>
          <w:right w:val="nil"/>
          <w:between w:val="nil"/>
        </w:pBdr>
        <w:spacing w:after="0"/>
        <w:rPr>
          <w:color w:val="000000"/>
        </w:rPr>
      </w:pPr>
      <w:r>
        <w:rPr>
          <w:color w:val="000000"/>
        </w:rPr>
        <w:t xml:space="preserve">CCRPI Closing the Gaps increased in Elementary School from 29.2% to 67.9% which was a 38.7% increase and increased in Middle School from 45.8% to 89.3% which was a 43.5% increase. </w:t>
      </w:r>
    </w:p>
    <w:p w14:paraId="19659F73" w14:textId="77777777" w:rsidR="00CB4CD3" w:rsidRDefault="003E5732">
      <w:pPr>
        <w:numPr>
          <w:ilvl w:val="0"/>
          <w:numId w:val="1"/>
        </w:numPr>
        <w:pBdr>
          <w:top w:val="nil"/>
          <w:left w:val="nil"/>
          <w:bottom w:val="nil"/>
          <w:right w:val="nil"/>
          <w:between w:val="nil"/>
        </w:pBdr>
        <w:rPr>
          <w:color w:val="000000"/>
        </w:rPr>
      </w:pPr>
      <w:r>
        <w:rPr>
          <w:color w:val="000000"/>
        </w:rPr>
        <w:t>CCRPI Readiness increased in Elementary School from 74.1% to 77% which was a 2.9% increase and increased in Middle School from 79.1% to 82.4% which was a 3.3% increase.</w:t>
      </w:r>
    </w:p>
    <w:p w14:paraId="6AA2D11F" w14:textId="34E6BAE3" w:rsidR="00CB4CD3" w:rsidRPr="00FC7268" w:rsidRDefault="003E5732">
      <w:pPr>
        <w:spacing w:line="240" w:lineRule="auto"/>
        <w:jc w:val="center"/>
        <w:rPr>
          <w:rFonts w:ascii="Times New Roman" w:eastAsia="Times New Roman" w:hAnsi="Times New Roman" w:cs="Times New Roman"/>
          <w:b/>
          <w:bCs/>
          <w:sz w:val="24"/>
          <w:szCs w:val="24"/>
        </w:rPr>
      </w:pPr>
      <w:r w:rsidRPr="00FC7268">
        <w:rPr>
          <w:rFonts w:ascii="Times New Roman" w:eastAsia="Times New Roman" w:hAnsi="Times New Roman" w:cs="Times New Roman"/>
          <w:b/>
          <w:bCs/>
          <w:sz w:val="24"/>
          <w:szCs w:val="24"/>
        </w:rPr>
        <w:lastRenderedPageBreak/>
        <w:t>2021 Grade Level Performance</w:t>
      </w:r>
      <w:r w:rsidR="00547234" w:rsidRPr="00FC7268">
        <w:rPr>
          <w:rFonts w:ascii="Times New Roman" w:eastAsia="Times New Roman" w:hAnsi="Times New Roman" w:cs="Times New Roman"/>
          <w:b/>
          <w:bCs/>
          <w:sz w:val="24"/>
          <w:szCs w:val="24"/>
        </w:rPr>
        <w:t xml:space="preserve"> </w:t>
      </w:r>
      <w:r w:rsidRPr="00FC7268">
        <w:rPr>
          <w:rFonts w:ascii="Times New Roman" w:eastAsia="Times New Roman" w:hAnsi="Times New Roman" w:cs="Times New Roman"/>
          <w:b/>
          <w:bCs/>
          <w:sz w:val="24"/>
          <w:szCs w:val="24"/>
        </w:rPr>
        <w:t>(CCRPI Data not Calculated)</w:t>
      </w:r>
    </w:p>
    <w:tbl>
      <w:tblPr>
        <w:tblStyle w:val="ab"/>
        <w:tblW w:w="9765" w:type="dxa"/>
        <w:tblInd w:w="-16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615"/>
        <w:gridCol w:w="720"/>
        <w:gridCol w:w="825"/>
        <w:gridCol w:w="780"/>
        <w:gridCol w:w="645"/>
        <w:gridCol w:w="765"/>
        <w:gridCol w:w="915"/>
        <w:gridCol w:w="720"/>
        <w:gridCol w:w="750"/>
        <w:gridCol w:w="810"/>
        <w:gridCol w:w="660"/>
        <w:gridCol w:w="750"/>
        <w:gridCol w:w="810"/>
      </w:tblGrid>
      <w:tr w:rsidR="00CB4CD3" w14:paraId="02267CAB" w14:textId="77777777">
        <w:tc>
          <w:tcPr>
            <w:tcW w:w="615" w:type="dxa"/>
          </w:tcPr>
          <w:p w14:paraId="033D8402" w14:textId="77777777" w:rsidR="00CB4CD3" w:rsidRDefault="00CB4CD3">
            <w:pPr>
              <w:spacing w:line="240" w:lineRule="auto"/>
              <w:rPr>
                <w:rFonts w:ascii="Times" w:eastAsia="Times" w:hAnsi="Times" w:cs="Times"/>
                <w:b/>
                <w:i/>
              </w:rPr>
            </w:pPr>
          </w:p>
        </w:tc>
        <w:tc>
          <w:tcPr>
            <w:tcW w:w="2325" w:type="dxa"/>
            <w:gridSpan w:val="3"/>
            <w:shd w:val="clear" w:color="auto" w:fill="BFBFBF"/>
          </w:tcPr>
          <w:p w14:paraId="69FDE9DC" w14:textId="77777777" w:rsidR="00CB4CD3" w:rsidRDefault="003E5732">
            <w:pPr>
              <w:spacing w:line="240" w:lineRule="auto"/>
              <w:jc w:val="center"/>
              <w:rPr>
                <w:rFonts w:ascii="Times" w:eastAsia="Times" w:hAnsi="Times" w:cs="Times"/>
              </w:rPr>
            </w:pPr>
            <w:r>
              <w:rPr>
                <w:rFonts w:ascii="Times" w:eastAsia="Times" w:hAnsi="Times" w:cs="Times"/>
              </w:rPr>
              <w:t>English/ Language Arts</w:t>
            </w:r>
          </w:p>
        </w:tc>
        <w:tc>
          <w:tcPr>
            <w:tcW w:w="2325" w:type="dxa"/>
            <w:gridSpan w:val="3"/>
            <w:shd w:val="clear" w:color="auto" w:fill="BFBFBF"/>
          </w:tcPr>
          <w:p w14:paraId="4D019269" w14:textId="77777777" w:rsidR="00CB4CD3" w:rsidRDefault="003E5732">
            <w:pPr>
              <w:spacing w:line="240" w:lineRule="auto"/>
              <w:jc w:val="center"/>
              <w:rPr>
                <w:rFonts w:ascii="Times" w:eastAsia="Times" w:hAnsi="Times" w:cs="Times"/>
              </w:rPr>
            </w:pPr>
            <w:r>
              <w:rPr>
                <w:rFonts w:ascii="Times" w:eastAsia="Times" w:hAnsi="Times" w:cs="Times"/>
              </w:rPr>
              <w:t>Mathematics</w:t>
            </w:r>
          </w:p>
        </w:tc>
        <w:tc>
          <w:tcPr>
            <w:tcW w:w="2280" w:type="dxa"/>
            <w:gridSpan w:val="3"/>
            <w:shd w:val="clear" w:color="auto" w:fill="BFBFBF"/>
          </w:tcPr>
          <w:p w14:paraId="505AAFCB" w14:textId="77777777" w:rsidR="00CB4CD3" w:rsidRDefault="003E5732">
            <w:pPr>
              <w:spacing w:line="240" w:lineRule="auto"/>
              <w:jc w:val="center"/>
              <w:rPr>
                <w:rFonts w:ascii="Times" w:eastAsia="Times" w:hAnsi="Times" w:cs="Times"/>
              </w:rPr>
            </w:pPr>
            <w:r>
              <w:rPr>
                <w:rFonts w:ascii="Times" w:eastAsia="Times" w:hAnsi="Times" w:cs="Times"/>
              </w:rPr>
              <w:t>Science</w:t>
            </w:r>
          </w:p>
        </w:tc>
        <w:tc>
          <w:tcPr>
            <w:tcW w:w="2220" w:type="dxa"/>
            <w:gridSpan w:val="3"/>
            <w:shd w:val="clear" w:color="auto" w:fill="BFBFBF"/>
          </w:tcPr>
          <w:p w14:paraId="4216DCEE" w14:textId="77777777" w:rsidR="00CB4CD3" w:rsidRDefault="003E5732">
            <w:pPr>
              <w:spacing w:line="240" w:lineRule="auto"/>
              <w:jc w:val="center"/>
              <w:rPr>
                <w:rFonts w:ascii="Times" w:eastAsia="Times" w:hAnsi="Times" w:cs="Times"/>
              </w:rPr>
            </w:pPr>
            <w:r>
              <w:rPr>
                <w:rFonts w:ascii="Times" w:eastAsia="Times" w:hAnsi="Times" w:cs="Times"/>
              </w:rPr>
              <w:t>Social Studies</w:t>
            </w:r>
          </w:p>
        </w:tc>
      </w:tr>
      <w:tr w:rsidR="00CB4CD3" w14:paraId="3C26BFD2" w14:textId="77777777">
        <w:tc>
          <w:tcPr>
            <w:tcW w:w="615" w:type="dxa"/>
          </w:tcPr>
          <w:p w14:paraId="1989564F" w14:textId="77777777" w:rsidR="00CB4CD3" w:rsidRDefault="00CB4CD3">
            <w:pPr>
              <w:spacing w:line="240" w:lineRule="auto"/>
              <w:rPr>
                <w:rFonts w:ascii="Times" w:eastAsia="Times" w:hAnsi="Times" w:cs="Times"/>
                <w:b/>
                <w:i/>
              </w:rPr>
            </w:pPr>
          </w:p>
        </w:tc>
        <w:tc>
          <w:tcPr>
            <w:tcW w:w="720" w:type="dxa"/>
          </w:tcPr>
          <w:p w14:paraId="44C0D24B" w14:textId="77777777" w:rsidR="00CB4CD3" w:rsidRDefault="003E5732">
            <w:pPr>
              <w:spacing w:line="240" w:lineRule="auto"/>
              <w:jc w:val="center"/>
              <w:rPr>
                <w:rFonts w:ascii="Times" w:eastAsia="Times" w:hAnsi="Times" w:cs="Times"/>
                <w:sz w:val="18"/>
                <w:szCs w:val="18"/>
              </w:rPr>
            </w:pPr>
            <w:r>
              <w:rPr>
                <w:rFonts w:ascii="Times" w:eastAsia="Times" w:hAnsi="Times" w:cs="Times"/>
                <w:sz w:val="18"/>
                <w:szCs w:val="18"/>
              </w:rPr>
              <w:t>DPA</w:t>
            </w:r>
          </w:p>
        </w:tc>
        <w:tc>
          <w:tcPr>
            <w:tcW w:w="825" w:type="dxa"/>
          </w:tcPr>
          <w:p w14:paraId="34505D91" w14:textId="77777777" w:rsidR="00CB4CD3" w:rsidRDefault="003E5732">
            <w:pPr>
              <w:spacing w:line="240" w:lineRule="auto"/>
              <w:jc w:val="center"/>
              <w:rPr>
                <w:rFonts w:ascii="Times" w:eastAsia="Times" w:hAnsi="Times" w:cs="Times"/>
                <w:sz w:val="18"/>
                <w:szCs w:val="18"/>
              </w:rPr>
            </w:pPr>
            <w:r>
              <w:rPr>
                <w:rFonts w:ascii="Times" w:eastAsia="Times" w:hAnsi="Times" w:cs="Times"/>
                <w:sz w:val="18"/>
                <w:szCs w:val="18"/>
              </w:rPr>
              <w:t>DCSD</w:t>
            </w:r>
          </w:p>
        </w:tc>
        <w:tc>
          <w:tcPr>
            <w:tcW w:w="780" w:type="dxa"/>
          </w:tcPr>
          <w:p w14:paraId="0A2240BF" w14:textId="77777777" w:rsidR="00CB4CD3" w:rsidRPr="00547234" w:rsidRDefault="003E5732">
            <w:pPr>
              <w:spacing w:line="240" w:lineRule="auto"/>
              <w:jc w:val="center"/>
              <w:rPr>
                <w:rFonts w:ascii="Times" w:eastAsia="Times" w:hAnsi="Times" w:cs="Times"/>
                <w:sz w:val="16"/>
                <w:szCs w:val="16"/>
              </w:rPr>
            </w:pPr>
            <w:r w:rsidRPr="00547234">
              <w:rPr>
                <w:rFonts w:ascii="Times" w:eastAsia="Times" w:hAnsi="Times" w:cs="Times"/>
                <w:sz w:val="16"/>
                <w:szCs w:val="16"/>
              </w:rPr>
              <w:t>STATE</w:t>
            </w:r>
          </w:p>
        </w:tc>
        <w:tc>
          <w:tcPr>
            <w:tcW w:w="645" w:type="dxa"/>
            <w:shd w:val="clear" w:color="auto" w:fill="D9D9D9"/>
          </w:tcPr>
          <w:p w14:paraId="5F1A9449" w14:textId="77777777" w:rsidR="00CB4CD3" w:rsidRDefault="003E5732">
            <w:pPr>
              <w:spacing w:line="240" w:lineRule="auto"/>
              <w:jc w:val="center"/>
              <w:rPr>
                <w:rFonts w:ascii="Times" w:eastAsia="Times" w:hAnsi="Times" w:cs="Times"/>
                <w:sz w:val="18"/>
                <w:szCs w:val="18"/>
              </w:rPr>
            </w:pPr>
            <w:r>
              <w:rPr>
                <w:rFonts w:ascii="Times" w:eastAsia="Times" w:hAnsi="Times" w:cs="Times"/>
                <w:sz w:val="18"/>
                <w:szCs w:val="18"/>
              </w:rPr>
              <w:t>DPA</w:t>
            </w:r>
          </w:p>
        </w:tc>
        <w:tc>
          <w:tcPr>
            <w:tcW w:w="765" w:type="dxa"/>
            <w:shd w:val="clear" w:color="auto" w:fill="D9D9D9"/>
          </w:tcPr>
          <w:p w14:paraId="19B79781" w14:textId="77777777" w:rsidR="00CB4CD3" w:rsidRDefault="003E5732">
            <w:pPr>
              <w:spacing w:line="240" w:lineRule="auto"/>
              <w:jc w:val="center"/>
              <w:rPr>
                <w:rFonts w:ascii="Times" w:eastAsia="Times" w:hAnsi="Times" w:cs="Times"/>
                <w:sz w:val="18"/>
                <w:szCs w:val="18"/>
              </w:rPr>
            </w:pPr>
            <w:r>
              <w:rPr>
                <w:rFonts w:ascii="Times" w:eastAsia="Times" w:hAnsi="Times" w:cs="Times"/>
                <w:sz w:val="18"/>
                <w:szCs w:val="18"/>
              </w:rPr>
              <w:t>DCSD</w:t>
            </w:r>
          </w:p>
        </w:tc>
        <w:tc>
          <w:tcPr>
            <w:tcW w:w="915" w:type="dxa"/>
            <w:shd w:val="clear" w:color="auto" w:fill="D9D9D9"/>
          </w:tcPr>
          <w:p w14:paraId="333BE151" w14:textId="77777777" w:rsidR="00CB4CD3" w:rsidRDefault="003E5732">
            <w:pPr>
              <w:spacing w:line="240" w:lineRule="auto"/>
              <w:jc w:val="center"/>
              <w:rPr>
                <w:rFonts w:ascii="Times" w:eastAsia="Times" w:hAnsi="Times" w:cs="Times"/>
                <w:sz w:val="18"/>
                <w:szCs w:val="18"/>
              </w:rPr>
            </w:pPr>
            <w:r>
              <w:rPr>
                <w:rFonts w:ascii="Times" w:eastAsia="Times" w:hAnsi="Times" w:cs="Times"/>
                <w:sz w:val="18"/>
                <w:szCs w:val="18"/>
              </w:rPr>
              <w:t>STATE</w:t>
            </w:r>
          </w:p>
        </w:tc>
        <w:tc>
          <w:tcPr>
            <w:tcW w:w="720" w:type="dxa"/>
          </w:tcPr>
          <w:p w14:paraId="1B3FB5C6" w14:textId="77777777" w:rsidR="00CB4CD3" w:rsidRDefault="003E5732">
            <w:pPr>
              <w:spacing w:line="240" w:lineRule="auto"/>
              <w:jc w:val="center"/>
              <w:rPr>
                <w:rFonts w:ascii="Times" w:eastAsia="Times" w:hAnsi="Times" w:cs="Times"/>
                <w:sz w:val="18"/>
                <w:szCs w:val="18"/>
              </w:rPr>
            </w:pPr>
            <w:r>
              <w:rPr>
                <w:rFonts w:ascii="Times" w:eastAsia="Times" w:hAnsi="Times" w:cs="Times"/>
                <w:sz w:val="18"/>
                <w:szCs w:val="18"/>
              </w:rPr>
              <w:t>DPA</w:t>
            </w:r>
          </w:p>
        </w:tc>
        <w:tc>
          <w:tcPr>
            <w:tcW w:w="750" w:type="dxa"/>
          </w:tcPr>
          <w:p w14:paraId="762D1C22" w14:textId="77777777" w:rsidR="00CB4CD3" w:rsidRDefault="003E5732">
            <w:pPr>
              <w:spacing w:line="240" w:lineRule="auto"/>
              <w:jc w:val="center"/>
              <w:rPr>
                <w:rFonts w:ascii="Times" w:eastAsia="Times" w:hAnsi="Times" w:cs="Times"/>
                <w:sz w:val="18"/>
                <w:szCs w:val="18"/>
              </w:rPr>
            </w:pPr>
            <w:r>
              <w:rPr>
                <w:rFonts w:ascii="Times" w:eastAsia="Times" w:hAnsi="Times" w:cs="Times"/>
                <w:sz w:val="18"/>
                <w:szCs w:val="18"/>
              </w:rPr>
              <w:t>DCSD</w:t>
            </w:r>
          </w:p>
        </w:tc>
        <w:tc>
          <w:tcPr>
            <w:tcW w:w="810" w:type="dxa"/>
          </w:tcPr>
          <w:p w14:paraId="3B9D2ED3" w14:textId="77777777" w:rsidR="00CB4CD3" w:rsidRDefault="003E5732">
            <w:pPr>
              <w:spacing w:line="240" w:lineRule="auto"/>
              <w:jc w:val="center"/>
              <w:rPr>
                <w:rFonts w:ascii="Times" w:eastAsia="Times" w:hAnsi="Times" w:cs="Times"/>
                <w:sz w:val="18"/>
                <w:szCs w:val="18"/>
              </w:rPr>
            </w:pPr>
            <w:r>
              <w:rPr>
                <w:rFonts w:ascii="Times" w:eastAsia="Times" w:hAnsi="Times" w:cs="Times"/>
                <w:sz w:val="18"/>
                <w:szCs w:val="18"/>
              </w:rPr>
              <w:t>STATE</w:t>
            </w:r>
          </w:p>
        </w:tc>
        <w:tc>
          <w:tcPr>
            <w:tcW w:w="660" w:type="dxa"/>
            <w:shd w:val="clear" w:color="auto" w:fill="D9D9D9"/>
          </w:tcPr>
          <w:p w14:paraId="181A32D7" w14:textId="77777777" w:rsidR="00CB4CD3" w:rsidRDefault="003E5732">
            <w:pPr>
              <w:spacing w:line="240" w:lineRule="auto"/>
              <w:jc w:val="center"/>
              <w:rPr>
                <w:rFonts w:ascii="Times" w:eastAsia="Times" w:hAnsi="Times" w:cs="Times"/>
                <w:sz w:val="18"/>
                <w:szCs w:val="18"/>
              </w:rPr>
            </w:pPr>
            <w:r>
              <w:rPr>
                <w:rFonts w:ascii="Times" w:eastAsia="Times" w:hAnsi="Times" w:cs="Times"/>
                <w:sz w:val="18"/>
                <w:szCs w:val="18"/>
              </w:rPr>
              <w:t>DPA</w:t>
            </w:r>
          </w:p>
        </w:tc>
        <w:tc>
          <w:tcPr>
            <w:tcW w:w="750" w:type="dxa"/>
            <w:shd w:val="clear" w:color="auto" w:fill="D9D9D9"/>
          </w:tcPr>
          <w:p w14:paraId="401D21F2" w14:textId="77777777" w:rsidR="00CB4CD3" w:rsidRDefault="003E5732">
            <w:pPr>
              <w:spacing w:line="240" w:lineRule="auto"/>
              <w:jc w:val="center"/>
              <w:rPr>
                <w:rFonts w:ascii="Times" w:eastAsia="Times" w:hAnsi="Times" w:cs="Times"/>
                <w:sz w:val="18"/>
                <w:szCs w:val="18"/>
              </w:rPr>
            </w:pPr>
            <w:r>
              <w:rPr>
                <w:rFonts w:ascii="Times" w:eastAsia="Times" w:hAnsi="Times" w:cs="Times"/>
                <w:sz w:val="18"/>
                <w:szCs w:val="18"/>
              </w:rPr>
              <w:t>DCSD</w:t>
            </w:r>
          </w:p>
        </w:tc>
        <w:tc>
          <w:tcPr>
            <w:tcW w:w="810" w:type="dxa"/>
            <w:shd w:val="clear" w:color="auto" w:fill="D9D9D9"/>
          </w:tcPr>
          <w:p w14:paraId="38AC1176" w14:textId="77777777" w:rsidR="00CB4CD3" w:rsidRDefault="003E5732">
            <w:pPr>
              <w:spacing w:line="240" w:lineRule="auto"/>
              <w:jc w:val="center"/>
              <w:rPr>
                <w:rFonts w:ascii="Times" w:eastAsia="Times" w:hAnsi="Times" w:cs="Times"/>
                <w:sz w:val="18"/>
                <w:szCs w:val="18"/>
              </w:rPr>
            </w:pPr>
            <w:r>
              <w:rPr>
                <w:rFonts w:ascii="Times" w:eastAsia="Times" w:hAnsi="Times" w:cs="Times"/>
                <w:sz w:val="18"/>
                <w:szCs w:val="18"/>
              </w:rPr>
              <w:t>STATE</w:t>
            </w:r>
          </w:p>
        </w:tc>
      </w:tr>
      <w:tr w:rsidR="00CB4CD3" w14:paraId="28A0DCA4" w14:textId="77777777">
        <w:tc>
          <w:tcPr>
            <w:tcW w:w="615" w:type="dxa"/>
          </w:tcPr>
          <w:p w14:paraId="3599C0F8" w14:textId="77777777" w:rsidR="00CB4CD3" w:rsidRDefault="003E5732">
            <w:pPr>
              <w:spacing w:line="240" w:lineRule="auto"/>
              <w:jc w:val="center"/>
              <w:rPr>
                <w:rFonts w:ascii="Times" w:eastAsia="Times" w:hAnsi="Times" w:cs="Times"/>
              </w:rPr>
            </w:pPr>
            <w:r>
              <w:rPr>
                <w:rFonts w:ascii="Times" w:eastAsia="Times" w:hAnsi="Times" w:cs="Times"/>
              </w:rPr>
              <w:t>3</w:t>
            </w:r>
            <w:r>
              <w:rPr>
                <w:rFonts w:ascii="Times" w:eastAsia="Times" w:hAnsi="Times" w:cs="Times"/>
                <w:vertAlign w:val="superscript"/>
              </w:rPr>
              <w:t>rd</w:t>
            </w:r>
          </w:p>
        </w:tc>
        <w:tc>
          <w:tcPr>
            <w:tcW w:w="720" w:type="dxa"/>
            <w:shd w:val="clear" w:color="auto" w:fill="92D050"/>
          </w:tcPr>
          <w:p w14:paraId="668CB039" w14:textId="77777777" w:rsidR="00CB4CD3" w:rsidRDefault="003E5732">
            <w:pPr>
              <w:spacing w:line="240" w:lineRule="auto"/>
              <w:jc w:val="center"/>
              <w:rPr>
                <w:rFonts w:ascii="Times" w:eastAsia="Times" w:hAnsi="Times" w:cs="Times"/>
              </w:rPr>
            </w:pPr>
            <w:r>
              <w:rPr>
                <w:rFonts w:ascii="Times" w:eastAsia="Times" w:hAnsi="Times" w:cs="Times"/>
              </w:rPr>
              <w:t>66%</w:t>
            </w:r>
          </w:p>
        </w:tc>
        <w:tc>
          <w:tcPr>
            <w:tcW w:w="825" w:type="dxa"/>
          </w:tcPr>
          <w:p w14:paraId="3E517B82" w14:textId="77777777" w:rsidR="00CB4CD3" w:rsidRDefault="003E5732">
            <w:pPr>
              <w:spacing w:line="240" w:lineRule="auto"/>
              <w:jc w:val="center"/>
              <w:rPr>
                <w:rFonts w:ascii="Times" w:eastAsia="Times" w:hAnsi="Times" w:cs="Times"/>
              </w:rPr>
            </w:pPr>
            <w:r>
              <w:rPr>
                <w:rFonts w:ascii="Times" w:eastAsia="Times" w:hAnsi="Times" w:cs="Times"/>
              </w:rPr>
              <w:t>46%</w:t>
            </w:r>
          </w:p>
        </w:tc>
        <w:tc>
          <w:tcPr>
            <w:tcW w:w="780" w:type="dxa"/>
          </w:tcPr>
          <w:p w14:paraId="56FC0D48" w14:textId="77777777" w:rsidR="00CB4CD3" w:rsidRDefault="003E5732">
            <w:pPr>
              <w:spacing w:line="240" w:lineRule="auto"/>
              <w:jc w:val="center"/>
              <w:rPr>
                <w:rFonts w:ascii="Times" w:eastAsia="Times" w:hAnsi="Times" w:cs="Times"/>
              </w:rPr>
            </w:pPr>
            <w:r>
              <w:rPr>
                <w:rFonts w:ascii="Times" w:eastAsia="Times" w:hAnsi="Times" w:cs="Times"/>
              </w:rPr>
              <w:t>62%</w:t>
            </w:r>
          </w:p>
        </w:tc>
        <w:tc>
          <w:tcPr>
            <w:tcW w:w="645" w:type="dxa"/>
            <w:shd w:val="clear" w:color="auto" w:fill="92D050"/>
          </w:tcPr>
          <w:p w14:paraId="1E9661F1" w14:textId="77777777" w:rsidR="00CB4CD3" w:rsidRDefault="003E5732">
            <w:pPr>
              <w:spacing w:line="240" w:lineRule="auto"/>
              <w:jc w:val="center"/>
              <w:rPr>
                <w:rFonts w:ascii="Times" w:eastAsia="Times" w:hAnsi="Times" w:cs="Times"/>
              </w:rPr>
            </w:pPr>
            <w:r>
              <w:rPr>
                <w:rFonts w:ascii="Times" w:eastAsia="Times" w:hAnsi="Times" w:cs="Times"/>
              </w:rPr>
              <w:t>56%</w:t>
            </w:r>
          </w:p>
        </w:tc>
        <w:tc>
          <w:tcPr>
            <w:tcW w:w="765" w:type="dxa"/>
            <w:shd w:val="clear" w:color="auto" w:fill="D9D9D9"/>
          </w:tcPr>
          <w:p w14:paraId="0A382BC7" w14:textId="77777777" w:rsidR="00CB4CD3" w:rsidRDefault="003E5732">
            <w:pPr>
              <w:spacing w:line="240" w:lineRule="auto"/>
              <w:jc w:val="center"/>
              <w:rPr>
                <w:rFonts w:ascii="Times" w:eastAsia="Times" w:hAnsi="Times" w:cs="Times"/>
              </w:rPr>
            </w:pPr>
            <w:r>
              <w:rPr>
                <w:rFonts w:ascii="Times" w:eastAsia="Times" w:hAnsi="Times" w:cs="Times"/>
              </w:rPr>
              <w:t>52%</w:t>
            </w:r>
          </w:p>
        </w:tc>
        <w:tc>
          <w:tcPr>
            <w:tcW w:w="915" w:type="dxa"/>
            <w:shd w:val="clear" w:color="auto" w:fill="D9D9D9"/>
          </w:tcPr>
          <w:p w14:paraId="27F420E0" w14:textId="77777777" w:rsidR="00CB4CD3" w:rsidRDefault="003E5732">
            <w:pPr>
              <w:spacing w:line="240" w:lineRule="auto"/>
              <w:jc w:val="center"/>
              <w:rPr>
                <w:rFonts w:ascii="Times" w:eastAsia="Times" w:hAnsi="Times" w:cs="Times"/>
              </w:rPr>
            </w:pPr>
            <w:r>
              <w:rPr>
                <w:rFonts w:ascii="Times" w:eastAsia="Times" w:hAnsi="Times" w:cs="Times"/>
              </w:rPr>
              <w:t>76%</w:t>
            </w:r>
          </w:p>
        </w:tc>
        <w:tc>
          <w:tcPr>
            <w:tcW w:w="720" w:type="dxa"/>
            <w:shd w:val="clear" w:color="auto" w:fill="000000"/>
          </w:tcPr>
          <w:p w14:paraId="5B9DF1F6" w14:textId="77777777" w:rsidR="00CB4CD3" w:rsidRDefault="00CB4CD3">
            <w:pPr>
              <w:spacing w:line="240" w:lineRule="auto"/>
              <w:jc w:val="center"/>
              <w:rPr>
                <w:rFonts w:ascii="Times" w:eastAsia="Times" w:hAnsi="Times" w:cs="Times"/>
              </w:rPr>
            </w:pPr>
          </w:p>
        </w:tc>
        <w:tc>
          <w:tcPr>
            <w:tcW w:w="750" w:type="dxa"/>
            <w:shd w:val="clear" w:color="auto" w:fill="000000"/>
          </w:tcPr>
          <w:p w14:paraId="55585A3C" w14:textId="77777777" w:rsidR="00CB4CD3" w:rsidRDefault="00CB4CD3">
            <w:pPr>
              <w:spacing w:line="240" w:lineRule="auto"/>
              <w:jc w:val="center"/>
              <w:rPr>
                <w:rFonts w:ascii="Times" w:eastAsia="Times" w:hAnsi="Times" w:cs="Times"/>
              </w:rPr>
            </w:pPr>
          </w:p>
        </w:tc>
        <w:tc>
          <w:tcPr>
            <w:tcW w:w="810" w:type="dxa"/>
            <w:shd w:val="clear" w:color="auto" w:fill="000000"/>
          </w:tcPr>
          <w:p w14:paraId="398A90E8" w14:textId="77777777" w:rsidR="00CB4CD3" w:rsidRDefault="00CB4CD3">
            <w:pPr>
              <w:spacing w:line="240" w:lineRule="auto"/>
              <w:jc w:val="center"/>
              <w:rPr>
                <w:rFonts w:ascii="Times" w:eastAsia="Times" w:hAnsi="Times" w:cs="Times"/>
              </w:rPr>
            </w:pPr>
          </w:p>
        </w:tc>
        <w:tc>
          <w:tcPr>
            <w:tcW w:w="660" w:type="dxa"/>
            <w:shd w:val="clear" w:color="auto" w:fill="000000"/>
          </w:tcPr>
          <w:p w14:paraId="13E5D758" w14:textId="77777777" w:rsidR="00CB4CD3" w:rsidRDefault="00CB4CD3">
            <w:pPr>
              <w:spacing w:line="240" w:lineRule="auto"/>
              <w:jc w:val="center"/>
              <w:rPr>
                <w:rFonts w:ascii="Times" w:eastAsia="Times" w:hAnsi="Times" w:cs="Times"/>
              </w:rPr>
            </w:pPr>
          </w:p>
        </w:tc>
        <w:tc>
          <w:tcPr>
            <w:tcW w:w="750" w:type="dxa"/>
            <w:shd w:val="clear" w:color="auto" w:fill="000000"/>
          </w:tcPr>
          <w:p w14:paraId="7383143F" w14:textId="77777777" w:rsidR="00CB4CD3" w:rsidRDefault="00CB4CD3">
            <w:pPr>
              <w:spacing w:line="240" w:lineRule="auto"/>
              <w:jc w:val="center"/>
              <w:rPr>
                <w:rFonts w:ascii="Times" w:eastAsia="Times" w:hAnsi="Times" w:cs="Times"/>
              </w:rPr>
            </w:pPr>
          </w:p>
        </w:tc>
        <w:tc>
          <w:tcPr>
            <w:tcW w:w="810" w:type="dxa"/>
            <w:shd w:val="clear" w:color="auto" w:fill="000000"/>
          </w:tcPr>
          <w:p w14:paraId="06ACA775" w14:textId="77777777" w:rsidR="00CB4CD3" w:rsidRDefault="00CB4CD3">
            <w:pPr>
              <w:spacing w:line="240" w:lineRule="auto"/>
              <w:jc w:val="center"/>
              <w:rPr>
                <w:rFonts w:ascii="Times" w:eastAsia="Times" w:hAnsi="Times" w:cs="Times"/>
              </w:rPr>
            </w:pPr>
          </w:p>
        </w:tc>
      </w:tr>
      <w:tr w:rsidR="00CB4CD3" w14:paraId="308A2831" w14:textId="77777777">
        <w:tc>
          <w:tcPr>
            <w:tcW w:w="615" w:type="dxa"/>
          </w:tcPr>
          <w:p w14:paraId="3E3D4EB4" w14:textId="77777777" w:rsidR="00CB4CD3" w:rsidRDefault="003E5732">
            <w:pPr>
              <w:spacing w:line="240" w:lineRule="auto"/>
              <w:jc w:val="center"/>
              <w:rPr>
                <w:rFonts w:ascii="Times" w:eastAsia="Times" w:hAnsi="Times" w:cs="Times"/>
              </w:rPr>
            </w:pPr>
            <w:r>
              <w:rPr>
                <w:rFonts w:ascii="Times" w:eastAsia="Times" w:hAnsi="Times" w:cs="Times"/>
              </w:rPr>
              <w:t>4</w:t>
            </w:r>
            <w:r>
              <w:rPr>
                <w:rFonts w:ascii="Times" w:eastAsia="Times" w:hAnsi="Times" w:cs="Times"/>
                <w:vertAlign w:val="superscript"/>
              </w:rPr>
              <w:t>th</w:t>
            </w:r>
          </w:p>
        </w:tc>
        <w:tc>
          <w:tcPr>
            <w:tcW w:w="720" w:type="dxa"/>
            <w:shd w:val="clear" w:color="auto" w:fill="92D050"/>
          </w:tcPr>
          <w:p w14:paraId="51012209" w14:textId="77777777" w:rsidR="00CB4CD3" w:rsidRDefault="003E5732">
            <w:pPr>
              <w:spacing w:line="240" w:lineRule="auto"/>
              <w:jc w:val="center"/>
              <w:rPr>
                <w:rFonts w:ascii="Times" w:eastAsia="Times" w:hAnsi="Times" w:cs="Times"/>
                <w:sz w:val="20"/>
                <w:szCs w:val="20"/>
              </w:rPr>
            </w:pPr>
            <w:r>
              <w:rPr>
                <w:rFonts w:ascii="Times" w:eastAsia="Times" w:hAnsi="Times" w:cs="Times"/>
                <w:sz w:val="20"/>
                <w:szCs w:val="20"/>
              </w:rPr>
              <w:t>100%</w:t>
            </w:r>
          </w:p>
        </w:tc>
        <w:tc>
          <w:tcPr>
            <w:tcW w:w="825" w:type="dxa"/>
          </w:tcPr>
          <w:p w14:paraId="33839A86" w14:textId="77777777" w:rsidR="00CB4CD3" w:rsidRDefault="003E5732">
            <w:pPr>
              <w:spacing w:line="240" w:lineRule="auto"/>
              <w:jc w:val="center"/>
              <w:rPr>
                <w:rFonts w:ascii="Times" w:eastAsia="Times" w:hAnsi="Times" w:cs="Times"/>
              </w:rPr>
            </w:pPr>
            <w:r>
              <w:rPr>
                <w:rFonts w:ascii="Times" w:eastAsia="Times" w:hAnsi="Times" w:cs="Times"/>
              </w:rPr>
              <w:t>54%</w:t>
            </w:r>
          </w:p>
        </w:tc>
        <w:tc>
          <w:tcPr>
            <w:tcW w:w="780" w:type="dxa"/>
          </w:tcPr>
          <w:p w14:paraId="5ACBC5B1" w14:textId="77777777" w:rsidR="00CB4CD3" w:rsidRDefault="003E5732">
            <w:pPr>
              <w:spacing w:line="240" w:lineRule="auto"/>
              <w:jc w:val="center"/>
              <w:rPr>
                <w:rFonts w:ascii="Times" w:eastAsia="Times" w:hAnsi="Times" w:cs="Times"/>
              </w:rPr>
            </w:pPr>
            <w:r>
              <w:rPr>
                <w:rFonts w:ascii="Times" w:eastAsia="Times" w:hAnsi="Times" w:cs="Times"/>
              </w:rPr>
              <w:t>68%</w:t>
            </w:r>
          </w:p>
        </w:tc>
        <w:tc>
          <w:tcPr>
            <w:tcW w:w="645" w:type="dxa"/>
            <w:shd w:val="clear" w:color="auto" w:fill="92D050"/>
          </w:tcPr>
          <w:p w14:paraId="566C0E49" w14:textId="77777777" w:rsidR="00CB4CD3" w:rsidRDefault="003E5732">
            <w:pPr>
              <w:spacing w:line="240" w:lineRule="auto"/>
              <w:jc w:val="center"/>
              <w:rPr>
                <w:rFonts w:ascii="Times" w:eastAsia="Times" w:hAnsi="Times" w:cs="Times"/>
              </w:rPr>
            </w:pPr>
            <w:r>
              <w:rPr>
                <w:rFonts w:ascii="Times" w:eastAsia="Times" w:hAnsi="Times" w:cs="Times"/>
              </w:rPr>
              <w:t>51%</w:t>
            </w:r>
          </w:p>
        </w:tc>
        <w:tc>
          <w:tcPr>
            <w:tcW w:w="765" w:type="dxa"/>
            <w:shd w:val="clear" w:color="auto" w:fill="D9D9D9"/>
          </w:tcPr>
          <w:p w14:paraId="0A6CF172" w14:textId="77777777" w:rsidR="00CB4CD3" w:rsidRDefault="003E5732">
            <w:pPr>
              <w:spacing w:line="240" w:lineRule="auto"/>
              <w:jc w:val="center"/>
              <w:rPr>
                <w:rFonts w:ascii="Times" w:eastAsia="Times" w:hAnsi="Times" w:cs="Times"/>
              </w:rPr>
            </w:pPr>
            <w:r>
              <w:rPr>
                <w:rFonts w:ascii="Times" w:eastAsia="Times" w:hAnsi="Times" w:cs="Times"/>
              </w:rPr>
              <w:t>50%</w:t>
            </w:r>
          </w:p>
        </w:tc>
        <w:tc>
          <w:tcPr>
            <w:tcW w:w="915" w:type="dxa"/>
            <w:shd w:val="clear" w:color="auto" w:fill="D9D9D9"/>
          </w:tcPr>
          <w:p w14:paraId="10775D9C" w14:textId="77777777" w:rsidR="00CB4CD3" w:rsidRDefault="003E5732">
            <w:pPr>
              <w:spacing w:line="240" w:lineRule="auto"/>
              <w:jc w:val="center"/>
              <w:rPr>
                <w:rFonts w:ascii="Times" w:eastAsia="Times" w:hAnsi="Times" w:cs="Times"/>
              </w:rPr>
            </w:pPr>
            <w:r>
              <w:rPr>
                <w:rFonts w:ascii="Times" w:eastAsia="Times" w:hAnsi="Times" w:cs="Times"/>
              </w:rPr>
              <w:t>75%</w:t>
            </w:r>
          </w:p>
        </w:tc>
        <w:tc>
          <w:tcPr>
            <w:tcW w:w="720" w:type="dxa"/>
            <w:tcBorders>
              <w:bottom w:val="single" w:sz="4" w:space="0" w:color="000000"/>
            </w:tcBorders>
            <w:shd w:val="clear" w:color="auto" w:fill="000000"/>
          </w:tcPr>
          <w:p w14:paraId="4E4EF02E" w14:textId="77777777" w:rsidR="00CB4CD3" w:rsidRDefault="00CB4CD3">
            <w:pPr>
              <w:spacing w:line="240" w:lineRule="auto"/>
              <w:jc w:val="center"/>
              <w:rPr>
                <w:rFonts w:ascii="Times" w:eastAsia="Times" w:hAnsi="Times" w:cs="Times"/>
              </w:rPr>
            </w:pPr>
          </w:p>
        </w:tc>
        <w:tc>
          <w:tcPr>
            <w:tcW w:w="750" w:type="dxa"/>
            <w:tcBorders>
              <w:bottom w:val="single" w:sz="4" w:space="0" w:color="000000"/>
            </w:tcBorders>
            <w:shd w:val="clear" w:color="auto" w:fill="000000"/>
          </w:tcPr>
          <w:p w14:paraId="4560EBA1" w14:textId="77777777" w:rsidR="00CB4CD3" w:rsidRDefault="00CB4CD3">
            <w:pPr>
              <w:spacing w:line="240" w:lineRule="auto"/>
              <w:jc w:val="center"/>
              <w:rPr>
                <w:rFonts w:ascii="Times" w:eastAsia="Times" w:hAnsi="Times" w:cs="Times"/>
              </w:rPr>
            </w:pPr>
          </w:p>
        </w:tc>
        <w:tc>
          <w:tcPr>
            <w:tcW w:w="810" w:type="dxa"/>
            <w:tcBorders>
              <w:bottom w:val="single" w:sz="4" w:space="0" w:color="000000"/>
            </w:tcBorders>
            <w:shd w:val="clear" w:color="auto" w:fill="000000"/>
          </w:tcPr>
          <w:p w14:paraId="323C4DF0" w14:textId="77777777" w:rsidR="00CB4CD3" w:rsidRDefault="00CB4CD3">
            <w:pPr>
              <w:spacing w:line="240" w:lineRule="auto"/>
              <w:jc w:val="center"/>
              <w:rPr>
                <w:rFonts w:ascii="Times" w:eastAsia="Times" w:hAnsi="Times" w:cs="Times"/>
              </w:rPr>
            </w:pPr>
          </w:p>
        </w:tc>
        <w:tc>
          <w:tcPr>
            <w:tcW w:w="660" w:type="dxa"/>
            <w:shd w:val="clear" w:color="auto" w:fill="000000"/>
          </w:tcPr>
          <w:p w14:paraId="4E86D0D8" w14:textId="77777777" w:rsidR="00CB4CD3" w:rsidRDefault="00CB4CD3">
            <w:pPr>
              <w:spacing w:line="240" w:lineRule="auto"/>
              <w:jc w:val="center"/>
              <w:rPr>
                <w:rFonts w:ascii="Times" w:eastAsia="Times" w:hAnsi="Times" w:cs="Times"/>
              </w:rPr>
            </w:pPr>
          </w:p>
        </w:tc>
        <w:tc>
          <w:tcPr>
            <w:tcW w:w="750" w:type="dxa"/>
            <w:shd w:val="clear" w:color="auto" w:fill="000000"/>
          </w:tcPr>
          <w:p w14:paraId="2506D473" w14:textId="77777777" w:rsidR="00CB4CD3" w:rsidRDefault="00CB4CD3">
            <w:pPr>
              <w:spacing w:line="240" w:lineRule="auto"/>
              <w:jc w:val="center"/>
              <w:rPr>
                <w:rFonts w:ascii="Times" w:eastAsia="Times" w:hAnsi="Times" w:cs="Times"/>
              </w:rPr>
            </w:pPr>
          </w:p>
        </w:tc>
        <w:tc>
          <w:tcPr>
            <w:tcW w:w="810" w:type="dxa"/>
            <w:shd w:val="clear" w:color="auto" w:fill="000000"/>
          </w:tcPr>
          <w:p w14:paraId="1210FB6C" w14:textId="77777777" w:rsidR="00CB4CD3" w:rsidRDefault="00CB4CD3">
            <w:pPr>
              <w:spacing w:line="240" w:lineRule="auto"/>
              <w:jc w:val="center"/>
              <w:rPr>
                <w:rFonts w:ascii="Times" w:eastAsia="Times" w:hAnsi="Times" w:cs="Times"/>
              </w:rPr>
            </w:pPr>
          </w:p>
        </w:tc>
      </w:tr>
      <w:tr w:rsidR="00CB4CD3" w14:paraId="743491F0" w14:textId="77777777">
        <w:tc>
          <w:tcPr>
            <w:tcW w:w="615" w:type="dxa"/>
          </w:tcPr>
          <w:p w14:paraId="3F349DFE" w14:textId="77777777" w:rsidR="00CB4CD3" w:rsidRDefault="003E5732">
            <w:pPr>
              <w:spacing w:line="240" w:lineRule="auto"/>
              <w:jc w:val="center"/>
              <w:rPr>
                <w:rFonts w:ascii="Times" w:eastAsia="Times" w:hAnsi="Times" w:cs="Times"/>
              </w:rPr>
            </w:pPr>
            <w:r>
              <w:rPr>
                <w:rFonts w:ascii="Times" w:eastAsia="Times" w:hAnsi="Times" w:cs="Times"/>
              </w:rPr>
              <w:t>5</w:t>
            </w:r>
            <w:r>
              <w:rPr>
                <w:rFonts w:ascii="Times" w:eastAsia="Times" w:hAnsi="Times" w:cs="Times"/>
                <w:vertAlign w:val="superscript"/>
              </w:rPr>
              <w:t>th</w:t>
            </w:r>
          </w:p>
        </w:tc>
        <w:tc>
          <w:tcPr>
            <w:tcW w:w="720" w:type="dxa"/>
            <w:shd w:val="clear" w:color="auto" w:fill="BFBFBF"/>
          </w:tcPr>
          <w:p w14:paraId="609DE9F8" w14:textId="77777777" w:rsidR="00CB4CD3" w:rsidRDefault="003E5732">
            <w:pPr>
              <w:spacing w:line="240" w:lineRule="auto"/>
              <w:jc w:val="center"/>
              <w:rPr>
                <w:rFonts w:ascii="Times" w:eastAsia="Times" w:hAnsi="Times" w:cs="Times"/>
              </w:rPr>
            </w:pPr>
            <w:r>
              <w:rPr>
                <w:rFonts w:ascii="Times" w:eastAsia="Times" w:hAnsi="Times" w:cs="Times"/>
              </w:rPr>
              <w:t>47%</w:t>
            </w:r>
          </w:p>
        </w:tc>
        <w:tc>
          <w:tcPr>
            <w:tcW w:w="825" w:type="dxa"/>
          </w:tcPr>
          <w:p w14:paraId="2525C0FD" w14:textId="77777777" w:rsidR="00CB4CD3" w:rsidRDefault="003E5732">
            <w:pPr>
              <w:spacing w:line="240" w:lineRule="auto"/>
              <w:jc w:val="center"/>
              <w:rPr>
                <w:rFonts w:ascii="Times" w:eastAsia="Times" w:hAnsi="Times" w:cs="Times"/>
              </w:rPr>
            </w:pPr>
            <w:r>
              <w:rPr>
                <w:rFonts w:ascii="Times" w:eastAsia="Times" w:hAnsi="Times" w:cs="Times"/>
              </w:rPr>
              <w:t>58%</w:t>
            </w:r>
          </w:p>
        </w:tc>
        <w:tc>
          <w:tcPr>
            <w:tcW w:w="780" w:type="dxa"/>
          </w:tcPr>
          <w:p w14:paraId="346960FC" w14:textId="77777777" w:rsidR="00CB4CD3" w:rsidRDefault="003E5732">
            <w:pPr>
              <w:spacing w:line="240" w:lineRule="auto"/>
              <w:jc w:val="center"/>
              <w:rPr>
                <w:rFonts w:ascii="Times" w:eastAsia="Times" w:hAnsi="Times" w:cs="Times"/>
              </w:rPr>
            </w:pPr>
            <w:r>
              <w:rPr>
                <w:rFonts w:ascii="Times" w:eastAsia="Times" w:hAnsi="Times" w:cs="Times"/>
              </w:rPr>
              <w:t>74%</w:t>
            </w:r>
          </w:p>
        </w:tc>
        <w:tc>
          <w:tcPr>
            <w:tcW w:w="645" w:type="dxa"/>
            <w:shd w:val="clear" w:color="auto" w:fill="BFBFBF"/>
          </w:tcPr>
          <w:p w14:paraId="49BA6A6E" w14:textId="77777777" w:rsidR="00CB4CD3" w:rsidRDefault="003E5732">
            <w:pPr>
              <w:spacing w:line="240" w:lineRule="auto"/>
              <w:jc w:val="center"/>
              <w:rPr>
                <w:rFonts w:ascii="Times" w:eastAsia="Times" w:hAnsi="Times" w:cs="Times"/>
              </w:rPr>
            </w:pPr>
            <w:r>
              <w:rPr>
                <w:rFonts w:ascii="Times" w:eastAsia="Times" w:hAnsi="Times" w:cs="Times"/>
              </w:rPr>
              <w:t>27%</w:t>
            </w:r>
          </w:p>
        </w:tc>
        <w:tc>
          <w:tcPr>
            <w:tcW w:w="765" w:type="dxa"/>
            <w:shd w:val="clear" w:color="auto" w:fill="D9D9D9"/>
          </w:tcPr>
          <w:p w14:paraId="0F91D15C" w14:textId="77777777" w:rsidR="00CB4CD3" w:rsidRDefault="003E5732">
            <w:pPr>
              <w:spacing w:line="240" w:lineRule="auto"/>
              <w:jc w:val="center"/>
              <w:rPr>
                <w:rFonts w:ascii="Times" w:eastAsia="Times" w:hAnsi="Times" w:cs="Times"/>
              </w:rPr>
            </w:pPr>
            <w:r>
              <w:rPr>
                <w:rFonts w:ascii="Times" w:eastAsia="Times" w:hAnsi="Times" w:cs="Times"/>
              </w:rPr>
              <w:t>41%</w:t>
            </w:r>
          </w:p>
        </w:tc>
        <w:tc>
          <w:tcPr>
            <w:tcW w:w="915" w:type="dxa"/>
            <w:tcBorders>
              <w:right w:val="single" w:sz="4" w:space="0" w:color="000000"/>
            </w:tcBorders>
            <w:shd w:val="clear" w:color="auto" w:fill="D9D9D9"/>
          </w:tcPr>
          <w:p w14:paraId="68197044" w14:textId="77777777" w:rsidR="00CB4CD3" w:rsidRDefault="003E5732">
            <w:pPr>
              <w:spacing w:line="240" w:lineRule="auto"/>
              <w:jc w:val="center"/>
              <w:rPr>
                <w:rFonts w:ascii="Times" w:eastAsia="Times" w:hAnsi="Times" w:cs="Times"/>
              </w:rPr>
            </w:pPr>
            <w:r>
              <w:rPr>
                <w:rFonts w:ascii="Times" w:eastAsia="Times" w:hAnsi="Times" w:cs="Times"/>
              </w:rPr>
              <w:t>68%</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32F4C33C" w14:textId="77777777" w:rsidR="00CB4CD3" w:rsidRDefault="00CB4CD3">
            <w:pPr>
              <w:spacing w:line="240" w:lineRule="auto"/>
              <w:jc w:val="center"/>
              <w:rPr>
                <w:rFonts w:ascii="Times" w:eastAsia="Times" w:hAnsi="Times" w:cs="Times"/>
              </w:rPr>
            </w:pPr>
          </w:p>
        </w:tc>
        <w:tc>
          <w:tcPr>
            <w:tcW w:w="750" w:type="dxa"/>
            <w:tcBorders>
              <w:top w:val="single" w:sz="4" w:space="0" w:color="000000"/>
              <w:left w:val="single" w:sz="4" w:space="0" w:color="000000"/>
              <w:bottom w:val="single" w:sz="4" w:space="0" w:color="000000"/>
              <w:right w:val="single" w:sz="4" w:space="0" w:color="000000"/>
            </w:tcBorders>
            <w:shd w:val="clear" w:color="auto" w:fill="000000"/>
          </w:tcPr>
          <w:p w14:paraId="72F2A92A" w14:textId="77777777" w:rsidR="00CB4CD3" w:rsidRDefault="00CB4CD3">
            <w:pPr>
              <w:spacing w:line="240" w:lineRule="auto"/>
              <w:jc w:val="center"/>
              <w:rPr>
                <w:rFonts w:ascii="Times" w:eastAsia="Times" w:hAnsi="Times" w:cs="Times"/>
              </w:rPr>
            </w:pPr>
          </w:p>
        </w:tc>
        <w:tc>
          <w:tcPr>
            <w:tcW w:w="810" w:type="dxa"/>
            <w:tcBorders>
              <w:top w:val="single" w:sz="4" w:space="0" w:color="000000"/>
              <w:left w:val="single" w:sz="4" w:space="0" w:color="000000"/>
              <w:bottom w:val="single" w:sz="4" w:space="0" w:color="000000"/>
              <w:right w:val="single" w:sz="4" w:space="0" w:color="000000"/>
            </w:tcBorders>
            <w:shd w:val="clear" w:color="auto" w:fill="000000"/>
          </w:tcPr>
          <w:p w14:paraId="62509E53" w14:textId="77777777" w:rsidR="00CB4CD3" w:rsidRDefault="00CB4CD3">
            <w:pPr>
              <w:spacing w:line="240" w:lineRule="auto"/>
              <w:jc w:val="center"/>
              <w:rPr>
                <w:rFonts w:ascii="Times" w:eastAsia="Times" w:hAnsi="Times" w:cs="Times"/>
              </w:rPr>
            </w:pPr>
          </w:p>
        </w:tc>
        <w:tc>
          <w:tcPr>
            <w:tcW w:w="660" w:type="dxa"/>
            <w:tcBorders>
              <w:left w:val="single" w:sz="4" w:space="0" w:color="000000"/>
            </w:tcBorders>
            <w:shd w:val="clear" w:color="auto" w:fill="000000"/>
          </w:tcPr>
          <w:p w14:paraId="49D6CFE9" w14:textId="77777777" w:rsidR="00CB4CD3" w:rsidRDefault="00CB4CD3">
            <w:pPr>
              <w:spacing w:line="240" w:lineRule="auto"/>
              <w:jc w:val="center"/>
              <w:rPr>
                <w:rFonts w:ascii="Times" w:eastAsia="Times" w:hAnsi="Times" w:cs="Times"/>
              </w:rPr>
            </w:pPr>
          </w:p>
        </w:tc>
        <w:tc>
          <w:tcPr>
            <w:tcW w:w="750" w:type="dxa"/>
            <w:shd w:val="clear" w:color="auto" w:fill="000000"/>
          </w:tcPr>
          <w:p w14:paraId="50F2FDDA" w14:textId="77777777" w:rsidR="00CB4CD3" w:rsidRDefault="00CB4CD3">
            <w:pPr>
              <w:spacing w:line="240" w:lineRule="auto"/>
              <w:jc w:val="center"/>
              <w:rPr>
                <w:rFonts w:ascii="Times" w:eastAsia="Times" w:hAnsi="Times" w:cs="Times"/>
              </w:rPr>
            </w:pPr>
          </w:p>
        </w:tc>
        <w:tc>
          <w:tcPr>
            <w:tcW w:w="810" w:type="dxa"/>
            <w:shd w:val="clear" w:color="auto" w:fill="000000"/>
          </w:tcPr>
          <w:p w14:paraId="150176BB" w14:textId="77777777" w:rsidR="00CB4CD3" w:rsidRDefault="00CB4CD3">
            <w:pPr>
              <w:spacing w:line="240" w:lineRule="auto"/>
              <w:jc w:val="center"/>
              <w:rPr>
                <w:rFonts w:ascii="Times" w:eastAsia="Times" w:hAnsi="Times" w:cs="Times"/>
              </w:rPr>
            </w:pPr>
          </w:p>
        </w:tc>
      </w:tr>
      <w:tr w:rsidR="00CB4CD3" w14:paraId="04AE9393" w14:textId="77777777">
        <w:tc>
          <w:tcPr>
            <w:tcW w:w="615" w:type="dxa"/>
          </w:tcPr>
          <w:p w14:paraId="1FCF9242" w14:textId="77777777" w:rsidR="00CB4CD3" w:rsidRDefault="003E5732">
            <w:pPr>
              <w:spacing w:line="240" w:lineRule="auto"/>
              <w:jc w:val="center"/>
              <w:rPr>
                <w:rFonts w:ascii="Times" w:eastAsia="Times" w:hAnsi="Times" w:cs="Times"/>
              </w:rPr>
            </w:pPr>
            <w:r>
              <w:rPr>
                <w:rFonts w:ascii="Times" w:eastAsia="Times" w:hAnsi="Times" w:cs="Times"/>
              </w:rPr>
              <w:t>6</w:t>
            </w:r>
            <w:r>
              <w:rPr>
                <w:rFonts w:ascii="Times" w:eastAsia="Times" w:hAnsi="Times" w:cs="Times"/>
                <w:vertAlign w:val="superscript"/>
              </w:rPr>
              <w:t>th</w:t>
            </w:r>
          </w:p>
        </w:tc>
        <w:tc>
          <w:tcPr>
            <w:tcW w:w="720" w:type="dxa"/>
            <w:shd w:val="clear" w:color="auto" w:fill="92D050"/>
          </w:tcPr>
          <w:p w14:paraId="792AC15E" w14:textId="77777777" w:rsidR="00CB4CD3" w:rsidRDefault="003E5732">
            <w:pPr>
              <w:spacing w:line="240" w:lineRule="auto"/>
              <w:jc w:val="center"/>
              <w:rPr>
                <w:rFonts w:ascii="Times" w:eastAsia="Times" w:hAnsi="Times" w:cs="Times"/>
              </w:rPr>
            </w:pPr>
            <w:r>
              <w:rPr>
                <w:rFonts w:ascii="Times" w:eastAsia="Times" w:hAnsi="Times" w:cs="Times"/>
              </w:rPr>
              <w:t>60%</w:t>
            </w:r>
          </w:p>
        </w:tc>
        <w:tc>
          <w:tcPr>
            <w:tcW w:w="825" w:type="dxa"/>
          </w:tcPr>
          <w:p w14:paraId="784939B7" w14:textId="77777777" w:rsidR="00CB4CD3" w:rsidRDefault="003E5732">
            <w:pPr>
              <w:spacing w:line="240" w:lineRule="auto"/>
              <w:jc w:val="center"/>
              <w:rPr>
                <w:rFonts w:ascii="Times" w:eastAsia="Times" w:hAnsi="Times" w:cs="Times"/>
              </w:rPr>
            </w:pPr>
            <w:r>
              <w:rPr>
                <w:rFonts w:ascii="Times" w:eastAsia="Times" w:hAnsi="Times" w:cs="Times"/>
              </w:rPr>
              <w:t>53%</w:t>
            </w:r>
          </w:p>
        </w:tc>
        <w:tc>
          <w:tcPr>
            <w:tcW w:w="780" w:type="dxa"/>
          </w:tcPr>
          <w:p w14:paraId="2C382A60" w14:textId="77777777" w:rsidR="00CB4CD3" w:rsidRDefault="003E5732">
            <w:pPr>
              <w:spacing w:line="240" w:lineRule="auto"/>
              <w:jc w:val="center"/>
              <w:rPr>
                <w:rFonts w:ascii="Times" w:eastAsia="Times" w:hAnsi="Times" w:cs="Times"/>
              </w:rPr>
            </w:pPr>
            <w:r>
              <w:rPr>
                <w:rFonts w:ascii="Times" w:eastAsia="Times" w:hAnsi="Times" w:cs="Times"/>
              </w:rPr>
              <w:t>69%</w:t>
            </w:r>
          </w:p>
        </w:tc>
        <w:tc>
          <w:tcPr>
            <w:tcW w:w="645" w:type="dxa"/>
            <w:shd w:val="clear" w:color="auto" w:fill="92D050"/>
          </w:tcPr>
          <w:p w14:paraId="01BE7953" w14:textId="77777777" w:rsidR="00CB4CD3" w:rsidRDefault="003E5732">
            <w:pPr>
              <w:spacing w:line="240" w:lineRule="auto"/>
              <w:jc w:val="center"/>
              <w:rPr>
                <w:rFonts w:ascii="Times" w:eastAsia="Times" w:hAnsi="Times" w:cs="Times"/>
              </w:rPr>
            </w:pPr>
            <w:r>
              <w:rPr>
                <w:rFonts w:ascii="Times" w:eastAsia="Times" w:hAnsi="Times" w:cs="Times"/>
              </w:rPr>
              <w:t>54%</w:t>
            </w:r>
          </w:p>
        </w:tc>
        <w:tc>
          <w:tcPr>
            <w:tcW w:w="765" w:type="dxa"/>
            <w:shd w:val="clear" w:color="auto" w:fill="D9D9D9"/>
          </w:tcPr>
          <w:p w14:paraId="03410D78" w14:textId="77777777" w:rsidR="00CB4CD3" w:rsidRDefault="003E5732">
            <w:pPr>
              <w:spacing w:line="240" w:lineRule="auto"/>
              <w:jc w:val="center"/>
              <w:rPr>
                <w:rFonts w:ascii="Times" w:eastAsia="Times" w:hAnsi="Times" w:cs="Times"/>
              </w:rPr>
            </w:pPr>
            <w:r>
              <w:rPr>
                <w:rFonts w:ascii="Times" w:eastAsia="Times" w:hAnsi="Times" w:cs="Times"/>
              </w:rPr>
              <w:t>42%</w:t>
            </w:r>
          </w:p>
        </w:tc>
        <w:tc>
          <w:tcPr>
            <w:tcW w:w="915" w:type="dxa"/>
            <w:shd w:val="clear" w:color="auto" w:fill="D9D9D9"/>
          </w:tcPr>
          <w:p w14:paraId="71AE5D6E" w14:textId="77777777" w:rsidR="00CB4CD3" w:rsidRDefault="003E5732">
            <w:pPr>
              <w:spacing w:line="240" w:lineRule="auto"/>
              <w:jc w:val="center"/>
              <w:rPr>
                <w:rFonts w:ascii="Times" w:eastAsia="Times" w:hAnsi="Times" w:cs="Times"/>
              </w:rPr>
            </w:pPr>
            <w:r>
              <w:rPr>
                <w:rFonts w:ascii="Times" w:eastAsia="Times" w:hAnsi="Times" w:cs="Times"/>
              </w:rPr>
              <w:t>69%</w:t>
            </w:r>
          </w:p>
        </w:tc>
        <w:tc>
          <w:tcPr>
            <w:tcW w:w="720" w:type="dxa"/>
            <w:tcBorders>
              <w:top w:val="single" w:sz="4" w:space="0" w:color="000000"/>
            </w:tcBorders>
            <w:shd w:val="clear" w:color="auto" w:fill="000000"/>
          </w:tcPr>
          <w:p w14:paraId="49433593" w14:textId="77777777" w:rsidR="00CB4CD3" w:rsidRDefault="00CB4CD3">
            <w:pPr>
              <w:spacing w:line="240" w:lineRule="auto"/>
              <w:jc w:val="center"/>
              <w:rPr>
                <w:rFonts w:ascii="Times" w:eastAsia="Times" w:hAnsi="Times" w:cs="Times"/>
              </w:rPr>
            </w:pPr>
          </w:p>
        </w:tc>
        <w:tc>
          <w:tcPr>
            <w:tcW w:w="750" w:type="dxa"/>
            <w:tcBorders>
              <w:top w:val="single" w:sz="4" w:space="0" w:color="000000"/>
            </w:tcBorders>
            <w:shd w:val="clear" w:color="auto" w:fill="000000"/>
          </w:tcPr>
          <w:p w14:paraId="326B1AE6" w14:textId="77777777" w:rsidR="00CB4CD3" w:rsidRDefault="00CB4CD3">
            <w:pPr>
              <w:spacing w:line="240" w:lineRule="auto"/>
              <w:jc w:val="center"/>
              <w:rPr>
                <w:rFonts w:ascii="Times" w:eastAsia="Times" w:hAnsi="Times" w:cs="Times"/>
              </w:rPr>
            </w:pPr>
          </w:p>
        </w:tc>
        <w:tc>
          <w:tcPr>
            <w:tcW w:w="810" w:type="dxa"/>
            <w:tcBorders>
              <w:top w:val="single" w:sz="4" w:space="0" w:color="000000"/>
            </w:tcBorders>
            <w:shd w:val="clear" w:color="auto" w:fill="000000"/>
          </w:tcPr>
          <w:p w14:paraId="51F3C2DE" w14:textId="77777777" w:rsidR="00CB4CD3" w:rsidRDefault="00CB4CD3">
            <w:pPr>
              <w:spacing w:line="240" w:lineRule="auto"/>
              <w:jc w:val="center"/>
              <w:rPr>
                <w:rFonts w:ascii="Times" w:eastAsia="Times" w:hAnsi="Times" w:cs="Times"/>
              </w:rPr>
            </w:pPr>
          </w:p>
        </w:tc>
        <w:tc>
          <w:tcPr>
            <w:tcW w:w="660" w:type="dxa"/>
            <w:shd w:val="clear" w:color="auto" w:fill="000000"/>
          </w:tcPr>
          <w:p w14:paraId="0F87AC46" w14:textId="77777777" w:rsidR="00CB4CD3" w:rsidRDefault="00CB4CD3">
            <w:pPr>
              <w:spacing w:line="240" w:lineRule="auto"/>
              <w:jc w:val="center"/>
              <w:rPr>
                <w:rFonts w:ascii="Times" w:eastAsia="Times" w:hAnsi="Times" w:cs="Times"/>
              </w:rPr>
            </w:pPr>
          </w:p>
        </w:tc>
        <w:tc>
          <w:tcPr>
            <w:tcW w:w="750" w:type="dxa"/>
            <w:shd w:val="clear" w:color="auto" w:fill="000000"/>
          </w:tcPr>
          <w:p w14:paraId="62E8A2F0" w14:textId="77777777" w:rsidR="00CB4CD3" w:rsidRDefault="00CB4CD3">
            <w:pPr>
              <w:spacing w:line="240" w:lineRule="auto"/>
              <w:jc w:val="center"/>
              <w:rPr>
                <w:rFonts w:ascii="Times" w:eastAsia="Times" w:hAnsi="Times" w:cs="Times"/>
              </w:rPr>
            </w:pPr>
          </w:p>
        </w:tc>
        <w:tc>
          <w:tcPr>
            <w:tcW w:w="810" w:type="dxa"/>
            <w:shd w:val="clear" w:color="auto" w:fill="000000"/>
          </w:tcPr>
          <w:p w14:paraId="11BFC328" w14:textId="77777777" w:rsidR="00CB4CD3" w:rsidRDefault="00CB4CD3">
            <w:pPr>
              <w:spacing w:line="240" w:lineRule="auto"/>
              <w:jc w:val="center"/>
              <w:rPr>
                <w:rFonts w:ascii="Times" w:eastAsia="Times" w:hAnsi="Times" w:cs="Times"/>
              </w:rPr>
            </w:pPr>
          </w:p>
        </w:tc>
      </w:tr>
      <w:tr w:rsidR="00CB4CD3" w14:paraId="4F0C5089" w14:textId="77777777">
        <w:tc>
          <w:tcPr>
            <w:tcW w:w="615" w:type="dxa"/>
          </w:tcPr>
          <w:p w14:paraId="3860312A" w14:textId="77777777" w:rsidR="00CB4CD3" w:rsidRDefault="003E5732">
            <w:pPr>
              <w:spacing w:line="240" w:lineRule="auto"/>
              <w:jc w:val="center"/>
              <w:rPr>
                <w:rFonts w:ascii="Times" w:eastAsia="Times" w:hAnsi="Times" w:cs="Times"/>
              </w:rPr>
            </w:pPr>
            <w:r>
              <w:rPr>
                <w:rFonts w:ascii="Times" w:eastAsia="Times" w:hAnsi="Times" w:cs="Times"/>
              </w:rPr>
              <w:t>7</w:t>
            </w:r>
            <w:r>
              <w:rPr>
                <w:rFonts w:ascii="Times" w:eastAsia="Times" w:hAnsi="Times" w:cs="Times"/>
                <w:vertAlign w:val="superscript"/>
              </w:rPr>
              <w:t>th</w:t>
            </w:r>
          </w:p>
        </w:tc>
        <w:tc>
          <w:tcPr>
            <w:tcW w:w="720" w:type="dxa"/>
            <w:shd w:val="clear" w:color="auto" w:fill="BFBFBF"/>
          </w:tcPr>
          <w:p w14:paraId="5D4AEC07" w14:textId="77777777" w:rsidR="00CB4CD3" w:rsidRDefault="003E5732">
            <w:pPr>
              <w:spacing w:line="240" w:lineRule="auto"/>
              <w:jc w:val="center"/>
              <w:rPr>
                <w:rFonts w:ascii="Times" w:eastAsia="Times" w:hAnsi="Times" w:cs="Times"/>
              </w:rPr>
            </w:pPr>
            <w:r>
              <w:rPr>
                <w:rFonts w:ascii="Times" w:eastAsia="Times" w:hAnsi="Times" w:cs="Times"/>
              </w:rPr>
              <w:t>46%</w:t>
            </w:r>
          </w:p>
        </w:tc>
        <w:tc>
          <w:tcPr>
            <w:tcW w:w="825" w:type="dxa"/>
          </w:tcPr>
          <w:p w14:paraId="1E4DA53B" w14:textId="77777777" w:rsidR="00CB4CD3" w:rsidRDefault="003E5732">
            <w:pPr>
              <w:spacing w:line="240" w:lineRule="auto"/>
              <w:jc w:val="center"/>
              <w:rPr>
                <w:rFonts w:ascii="Times" w:eastAsia="Times" w:hAnsi="Times" w:cs="Times"/>
              </w:rPr>
            </w:pPr>
            <w:r>
              <w:rPr>
                <w:rFonts w:ascii="Times" w:eastAsia="Times" w:hAnsi="Times" w:cs="Times"/>
              </w:rPr>
              <w:t>51%</w:t>
            </w:r>
          </w:p>
        </w:tc>
        <w:tc>
          <w:tcPr>
            <w:tcW w:w="780" w:type="dxa"/>
          </w:tcPr>
          <w:p w14:paraId="23C8965C" w14:textId="77777777" w:rsidR="00CB4CD3" w:rsidRDefault="003E5732">
            <w:pPr>
              <w:spacing w:line="240" w:lineRule="auto"/>
              <w:jc w:val="center"/>
              <w:rPr>
                <w:rFonts w:ascii="Times" w:eastAsia="Times" w:hAnsi="Times" w:cs="Times"/>
              </w:rPr>
            </w:pPr>
            <w:r>
              <w:rPr>
                <w:rFonts w:ascii="Times" w:eastAsia="Times" w:hAnsi="Times" w:cs="Times"/>
              </w:rPr>
              <w:t>69%</w:t>
            </w:r>
          </w:p>
        </w:tc>
        <w:tc>
          <w:tcPr>
            <w:tcW w:w="645" w:type="dxa"/>
            <w:shd w:val="clear" w:color="auto" w:fill="BFBFBF"/>
          </w:tcPr>
          <w:p w14:paraId="613D1DAA" w14:textId="77777777" w:rsidR="00CB4CD3" w:rsidRDefault="003E5732">
            <w:pPr>
              <w:spacing w:line="240" w:lineRule="auto"/>
              <w:jc w:val="center"/>
              <w:rPr>
                <w:rFonts w:ascii="Times" w:eastAsia="Times" w:hAnsi="Times" w:cs="Times"/>
              </w:rPr>
            </w:pPr>
            <w:r>
              <w:rPr>
                <w:rFonts w:ascii="Times" w:eastAsia="Times" w:hAnsi="Times" w:cs="Times"/>
              </w:rPr>
              <w:t>46%</w:t>
            </w:r>
          </w:p>
        </w:tc>
        <w:tc>
          <w:tcPr>
            <w:tcW w:w="765" w:type="dxa"/>
            <w:shd w:val="clear" w:color="auto" w:fill="D9D9D9"/>
          </w:tcPr>
          <w:p w14:paraId="00A7DF39" w14:textId="77777777" w:rsidR="00CB4CD3" w:rsidRDefault="003E5732">
            <w:pPr>
              <w:spacing w:line="240" w:lineRule="auto"/>
              <w:jc w:val="center"/>
              <w:rPr>
                <w:rFonts w:ascii="Times" w:eastAsia="Times" w:hAnsi="Times" w:cs="Times"/>
              </w:rPr>
            </w:pPr>
            <w:r>
              <w:rPr>
                <w:rFonts w:ascii="Times" w:eastAsia="Times" w:hAnsi="Times" w:cs="Times"/>
              </w:rPr>
              <w:t>52%</w:t>
            </w:r>
          </w:p>
        </w:tc>
        <w:tc>
          <w:tcPr>
            <w:tcW w:w="915" w:type="dxa"/>
            <w:shd w:val="clear" w:color="auto" w:fill="D9D9D9"/>
          </w:tcPr>
          <w:p w14:paraId="432B46BA" w14:textId="77777777" w:rsidR="00CB4CD3" w:rsidRDefault="003E5732">
            <w:pPr>
              <w:spacing w:line="240" w:lineRule="auto"/>
              <w:jc w:val="center"/>
              <w:rPr>
                <w:rFonts w:ascii="Times" w:eastAsia="Times" w:hAnsi="Times" w:cs="Times"/>
              </w:rPr>
            </w:pPr>
            <w:r>
              <w:rPr>
                <w:rFonts w:ascii="Times" w:eastAsia="Times" w:hAnsi="Times" w:cs="Times"/>
              </w:rPr>
              <w:t>75%</w:t>
            </w:r>
          </w:p>
        </w:tc>
        <w:tc>
          <w:tcPr>
            <w:tcW w:w="720" w:type="dxa"/>
            <w:shd w:val="clear" w:color="auto" w:fill="000000"/>
          </w:tcPr>
          <w:p w14:paraId="6E45302D" w14:textId="77777777" w:rsidR="00CB4CD3" w:rsidRDefault="00CB4CD3">
            <w:pPr>
              <w:spacing w:line="240" w:lineRule="auto"/>
              <w:jc w:val="center"/>
              <w:rPr>
                <w:rFonts w:ascii="Times" w:eastAsia="Times" w:hAnsi="Times" w:cs="Times"/>
              </w:rPr>
            </w:pPr>
          </w:p>
        </w:tc>
        <w:tc>
          <w:tcPr>
            <w:tcW w:w="750" w:type="dxa"/>
            <w:shd w:val="clear" w:color="auto" w:fill="000000"/>
          </w:tcPr>
          <w:p w14:paraId="6F561526" w14:textId="77777777" w:rsidR="00CB4CD3" w:rsidRDefault="00CB4CD3">
            <w:pPr>
              <w:spacing w:line="240" w:lineRule="auto"/>
              <w:jc w:val="center"/>
              <w:rPr>
                <w:rFonts w:ascii="Times" w:eastAsia="Times" w:hAnsi="Times" w:cs="Times"/>
              </w:rPr>
            </w:pPr>
          </w:p>
        </w:tc>
        <w:tc>
          <w:tcPr>
            <w:tcW w:w="810" w:type="dxa"/>
            <w:shd w:val="clear" w:color="auto" w:fill="000000"/>
          </w:tcPr>
          <w:p w14:paraId="547634BC" w14:textId="77777777" w:rsidR="00CB4CD3" w:rsidRDefault="00CB4CD3">
            <w:pPr>
              <w:spacing w:line="240" w:lineRule="auto"/>
              <w:jc w:val="center"/>
              <w:rPr>
                <w:rFonts w:ascii="Times" w:eastAsia="Times" w:hAnsi="Times" w:cs="Times"/>
              </w:rPr>
            </w:pPr>
          </w:p>
        </w:tc>
        <w:tc>
          <w:tcPr>
            <w:tcW w:w="660" w:type="dxa"/>
            <w:shd w:val="clear" w:color="auto" w:fill="000000"/>
          </w:tcPr>
          <w:p w14:paraId="55D1F9B8" w14:textId="77777777" w:rsidR="00CB4CD3" w:rsidRDefault="00CB4CD3">
            <w:pPr>
              <w:spacing w:line="240" w:lineRule="auto"/>
              <w:jc w:val="center"/>
              <w:rPr>
                <w:rFonts w:ascii="Times" w:eastAsia="Times" w:hAnsi="Times" w:cs="Times"/>
              </w:rPr>
            </w:pPr>
          </w:p>
        </w:tc>
        <w:tc>
          <w:tcPr>
            <w:tcW w:w="750" w:type="dxa"/>
            <w:shd w:val="clear" w:color="auto" w:fill="000000"/>
          </w:tcPr>
          <w:p w14:paraId="7365F77C" w14:textId="77777777" w:rsidR="00CB4CD3" w:rsidRDefault="00CB4CD3">
            <w:pPr>
              <w:spacing w:line="240" w:lineRule="auto"/>
              <w:jc w:val="center"/>
              <w:rPr>
                <w:rFonts w:ascii="Times" w:eastAsia="Times" w:hAnsi="Times" w:cs="Times"/>
              </w:rPr>
            </w:pPr>
          </w:p>
        </w:tc>
        <w:tc>
          <w:tcPr>
            <w:tcW w:w="810" w:type="dxa"/>
            <w:shd w:val="clear" w:color="auto" w:fill="000000"/>
          </w:tcPr>
          <w:p w14:paraId="29D4429D" w14:textId="77777777" w:rsidR="00CB4CD3" w:rsidRDefault="00CB4CD3">
            <w:pPr>
              <w:spacing w:line="240" w:lineRule="auto"/>
              <w:jc w:val="center"/>
              <w:rPr>
                <w:rFonts w:ascii="Times" w:eastAsia="Times" w:hAnsi="Times" w:cs="Times"/>
              </w:rPr>
            </w:pPr>
          </w:p>
        </w:tc>
      </w:tr>
      <w:tr w:rsidR="00CB4CD3" w14:paraId="53308879" w14:textId="77777777">
        <w:tc>
          <w:tcPr>
            <w:tcW w:w="615" w:type="dxa"/>
          </w:tcPr>
          <w:p w14:paraId="267A66E5" w14:textId="77777777" w:rsidR="00CB4CD3" w:rsidRDefault="003E5732">
            <w:pPr>
              <w:spacing w:line="240" w:lineRule="auto"/>
              <w:jc w:val="center"/>
              <w:rPr>
                <w:rFonts w:ascii="Times" w:eastAsia="Times" w:hAnsi="Times" w:cs="Times"/>
              </w:rPr>
            </w:pPr>
            <w:r>
              <w:rPr>
                <w:rFonts w:ascii="Times" w:eastAsia="Times" w:hAnsi="Times" w:cs="Times"/>
              </w:rPr>
              <w:t>8</w:t>
            </w:r>
            <w:r>
              <w:rPr>
                <w:rFonts w:ascii="Times" w:eastAsia="Times" w:hAnsi="Times" w:cs="Times"/>
                <w:vertAlign w:val="superscript"/>
              </w:rPr>
              <w:t>th</w:t>
            </w:r>
          </w:p>
        </w:tc>
        <w:tc>
          <w:tcPr>
            <w:tcW w:w="720" w:type="dxa"/>
            <w:shd w:val="clear" w:color="auto" w:fill="92D050"/>
          </w:tcPr>
          <w:p w14:paraId="40CA31D6" w14:textId="77777777" w:rsidR="00CB4CD3" w:rsidRDefault="003E5732">
            <w:pPr>
              <w:spacing w:line="240" w:lineRule="auto"/>
              <w:jc w:val="center"/>
              <w:rPr>
                <w:rFonts w:ascii="Times" w:eastAsia="Times" w:hAnsi="Times" w:cs="Times"/>
              </w:rPr>
            </w:pPr>
            <w:r>
              <w:rPr>
                <w:rFonts w:ascii="Times" w:eastAsia="Times" w:hAnsi="Times" w:cs="Times"/>
              </w:rPr>
              <w:t>77%</w:t>
            </w:r>
          </w:p>
        </w:tc>
        <w:tc>
          <w:tcPr>
            <w:tcW w:w="825" w:type="dxa"/>
          </w:tcPr>
          <w:p w14:paraId="27E6C5FF" w14:textId="77777777" w:rsidR="00CB4CD3" w:rsidRDefault="003E5732">
            <w:pPr>
              <w:spacing w:line="240" w:lineRule="auto"/>
              <w:jc w:val="center"/>
              <w:rPr>
                <w:rFonts w:ascii="Times" w:eastAsia="Times" w:hAnsi="Times" w:cs="Times"/>
              </w:rPr>
            </w:pPr>
            <w:r>
              <w:rPr>
                <w:rFonts w:ascii="Times" w:eastAsia="Times" w:hAnsi="Times" w:cs="Times"/>
              </w:rPr>
              <w:t>60%</w:t>
            </w:r>
          </w:p>
        </w:tc>
        <w:tc>
          <w:tcPr>
            <w:tcW w:w="780" w:type="dxa"/>
          </w:tcPr>
          <w:p w14:paraId="5B4686A6" w14:textId="77777777" w:rsidR="00CB4CD3" w:rsidRDefault="003E5732">
            <w:pPr>
              <w:spacing w:line="240" w:lineRule="auto"/>
              <w:jc w:val="center"/>
              <w:rPr>
                <w:rFonts w:ascii="Times" w:eastAsia="Times" w:hAnsi="Times" w:cs="Times"/>
              </w:rPr>
            </w:pPr>
            <w:r>
              <w:rPr>
                <w:rFonts w:ascii="Times" w:eastAsia="Times" w:hAnsi="Times" w:cs="Times"/>
              </w:rPr>
              <w:t>74%</w:t>
            </w:r>
          </w:p>
        </w:tc>
        <w:tc>
          <w:tcPr>
            <w:tcW w:w="645" w:type="dxa"/>
            <w:shd w:val="clear" w:color="auto" w:fill="92D050"/>
          </w:tcPr>
          <w:p w14:paraId="3BA8854B" w14:textId="77777777" w:rsidR="00CB4CD3" w:rsidRDefault="003E5732">
            <w:pPr>
              <w:spacing w:line="240" w:lineRule="auto"/>
              <w:jc w:val="center"/>
              <w:rPr>
                <w:rFonts w:ascii="Times" w:eastAsia="Times" w:hAnsi="Times" w:cs="Times"/>
              </w:rPr>
            </w:pPr>
            <w:r>
              <w:rPr>
                <w:rFonts w:ascii="Times" w:eastAsia="Times" w:hAnsi="Times" w:cs="Times"/>
              </w:rPr>
              <w:t>55%</w:t>
            </w:r>
          </w:p>
        </w:tc>
        <w:tc>
          <w:tcPr>
            <w:tcW w:w="765" w:type="dxa"/>
            <w:shd w:val="clear" w:color="auto" w:fill="D9D9D9"/>
          </w:tcPr>
          <w:p w14:paraId="4B0E52CE" w14:textId="77777777" w:rsidR="00CB4CD3" w:rsidRDefault="003E5732">
            <w:pPr>
              <w:spacing w:line="240" w:lineRule="auto"/>
              <w:jc w:val="center"/>
              <w:rPr>
                <w:rFonts w:ascii="Times" w:eastAsia="Times" w:hAnsi="Times" w:cs="Times"/>
              </w:rPr>
            </w:pPr>
            <w:r>
              <w:rPr>
                <w:rFonts w:ascii="Times" w:eastAsia="Times" w:hAnsi="Times" w:cs="Times"/>
              </w:rPr>
              <w:t>45%</w:t>
            </w:r>
          </w:p>
        </w:tc>
        <w:tc>
          <w:tcPr>
            <w:tcW w:w="915" w:type="dxa"/>
            <w:shd w:val="clear" w:color="auto" w:fill="D9D9D9"/>
          </w:tcPr>
          <w:p w14:paraId="7F8B8A64" w14:textId="77777777" w:rsidR="00CB4CD3" w:rsidRDefault="003E5732">
            <w:pPr>
              <w:spacing w:line="240" w:lineRule="auto"/>
              <w:jc w:val="center"/>
              <w:rPr>
                <w:rFonts w:ascii="Times" w:eastAsia="Times" w:hAnsi="Times" w:cs="Times"/>
              </w:rPr>
            </w:pPr>
            <w:r>
              <w:rPr>
                <w:rFonts w:ascii="Times" w:eastAsia="Times" w:hAnsi="Times" w:cs="Times"/>
              </w:rPr>
              <w:t>67%</w:t>
            </w:r>
          </w:p>
        </w:tc>
        <w:tc>
          <w:tcPr>
            <w:tcW w:w="720" w:type="dxa"/>
            <w:shd w:val="clear" w:color="auto" w:fill="92D050"/>
          </w:tcPr>
          <w:p w14:paraId="27490B33" w14:textId="77777777" w:rsidR="00CB4CD3" w:rsidRDefault="003E5732">
            <w:pPr>
              <w:spacing w:line="240" w:lineRule="auto"/>
              <w:jc w:val="center"/>
              <w:rPr>
                <w:rFonts w:ascii="Times" w:eastAsia="Times" w:hAnsi="Times" w:cs="Times"/>
              </w:rPr>
            </w:pPr>
            <w:r>
              <w:rPr>
                <w:rFonts w:ascii="Times" w:eastAsia="Times" w:hAnsi="Times" w:cs="Times"/>
              </w:rPr>
              <w:t>55%</w:t>
            </w:r>
          </w:p>
        </w:tc>
        <w:tc>
          <w:tcPr>
            <w:tcW w:w="750" w:type="dxa"/>
          </w:tcPr>
          <w:p w14:paraId="383F7A85" w14:textId="77777777" w:rsidR="00CB4CD3" w:rsidRDefault="003E5732">
            <w:pPr>
              <w:spacing w:line="240" w:lineRule="auto"/>
              <w:jc w:val="center"/>
              <w:rPr>
                <w:rFonts w:ascii="Times" w:eastAsia="Times" w:hAnsi="Times" w:cs="Times"/>
              </w:rPr>
            </w:pPr>
            <w:r>
              <w:rPr>
                <w:rFonts w:ascii="Times" w:eastAsia="Times" w:hAnsi="Times" w:cs="Times"/>
              </w:rPr>
              <w:t>35%</w:t>
            </w:r>
          </w:p>
        </w:tc>
        <w:tc>
          <w:tcPr>
            <w:tcW w:w="810" w:type="dxa"/>
          </w:tcPr>
          <w:p w14:paraId="764C15BB" w14:textId="77777777" w:rsidR="00CB4CD3" w:rsidRDefault="003E5732">
            <w:pPr>
              <w:spacing w:line="240" w:lineRule="auto"/>
              <w:jc w:val="center"/>
              <w:rPr>
                <w:rFonts w:ascii="Times" w:eastAsia="Times" w:hAnsi="Times" w:cs="Times"/>
              </w:rPr>
            </w:pPr>
            <w:r>
              <w:rPr>
                <w:rFonts w:ascii="Times" w:eastAsia="Times" w:hAnsi="Times" w:cs="Times"/>
              </w:rPr>
              <w:t>54%</w:t>
            </w:r>
          </w:p>
        </w:tc>
        <w:tc>
          <w:tcPr>
            <w:tcW w:w="660" w:type="dxa"/>
            <w:shd w:val="clear" w:color="auto" w:fill="92D050"/>
          </w:tcPr>
          <w:p w14:paraId="5FEAA9D5" w14:textId="77777777" w:rsidR="00CB4CD3" w:rsidRDefault="003E5732">
            <w:pPr>
              <w:spacing w:line="240" w:lineRule="auto"/>
              <w:jc w:val="center"/>
              <w:rPr>
                <w:rFonts w:ascii="Times" w:eastAsia="Times" w:hAnsi="Times" w:cs="Times"/>
              </w:rPr>
            </w:pPr>
            <w:r>
              <w:rPr>
                <w:rFonts w:ascii="Times" w:eastAsia="Times" w:hAnsi="Times" w:cs="Times"/>
              </w:rPr>
              <w:t>55%</w:t>
            </w:r>
          </w:p>
        </w:tc>
        <w:tc>
          <w:tcPr>
            <w:tcW w:w="750" w:type="dxa"/>
            <w:shd w:val="clear" w:color="auto" w:fill="D9D9D9"/>
          </w:tcPr>
          <w:p w14:paraId="488236CE" w14:textId="77777777" w:rsidR="00CB4CD3" w:rsidRDefault="003E5732">
            <w:pPr>
              <w:spacing w:line="240" w:lineRule="auto"/>
              <w:jc w:val="center"/>
              <w:rPr>
                <w:rFonts w:ascii="Times" w:eastAsia="Times" w:hAnsi="Times" w:cs="Times"/>
              </w:rPr>
            </w:pPr>
            <w:r>
              <w:rPr>
                <w:rFonts w:ascii="Times" w:eastAsia="Times" w:hAnsi="Times" w:cs="Times"/>
              </w:rPr>
              <w:t>49%</w:t>
            </w:r>
          </w:p>
        </w:tc>
        <w:tc>
          <w:tcPr>
            <w:tcW w:w="810" w:type="dxa"/>
            <w:shd w:val="clear" w:color="auto" w:fill="D9D9D9"/>
          </w:tcPr>
          <w:p w14:paraId="467D624A" w14:textId="77777777" w:rsidR="00CB4CD3" w:rsidRDefault="003E5732">
            <w:pPr>
              <w:spacing w:line="240" w:lineRule="auto"/>
              <w:jc w:val="center"/>
              <w:rPr>
                <w:rFonts w:ascii="Times" w:eastAsia="Times" w:hAnsi="Times" w:cs="Times"/>
              </w:rPr>
            </w:pPr>
            <w:r>
              <w:rPr>
                <w:rFonts w:ascii="Times" w:eastAsia="Times" w:hAnsi="Times" w:cs="Times"/>
              </w:rPr>
              <w:t>73%</w:t>
            </w:r>
          </w:p>
        </w:tc>
      </w:tr>
      <w:tr w:rsidR="00CB4CD3" w14:paraId="16164B04" w14:textId="77777777">
        <w:tc>
          <w:tcPr>
            <w:tcW w:w="615" w:type="dxa"/>
          </w:tcPr>
          <w:p w14:paraId="07F070C3" w14:textId="77777777" w:rsidR="00CB4CD3" w:rsidRDefault="003E5732">
            <w:pPr>
              <w:spacing w:line="240" w:lineRule="auto"/>
              <w:jc w:val="center"/>
              <w:rPr>
                <w:rFonts w:ascii="Times" w:eastAsia="Times" w:hAnsi="Times" w:cs="Times"/>
                <w:sz w:val="16"/>
                <w:szCs w:val="16"/>
              </w:rPr>
            </w:pPr>
            <w:r>
              <w:rPr>
                <w:rFonts w:ascii="Times" w:eastAsia="Times" w:hAnsi="Times" w:cs="Times"/>
                <w:sz w:val="16"/>
                <w:szCs w:val="16"/>
              </w:rPr>
              <w:t>AVG</w:t>
            </w:r>
          </w:p>
        </w:tc>
        <w:tc>
          <w:tcPr>
            <w:tcW w:w="720" w:type="dxa"/>
            <w:shd w:val="clear" w:color="auto" w:fill="auto"/>
            <w:vAlign w:val="center"/>
          </w:tcPr>
          <w:p w14:paraId="2E22A469" w14:textId="77777777" w:rsidR="00CB4CD3" w:rsidRDefault="003E5732">
            <w:pPr>
              <w:spacing w:line="240" w:lineRule="auto"/>
              <w:jc w:val="center"/>
              <w:rPr>
                <w:rFonts w:ascii="Times" w:eastAsia="Times" w:hAnsi="Times" w:cs="Times"/>
              </w:rPr>
            </w:pPr>
            <w:r>
              <w:rPr>
                <w:rFonts w:ascii="Times" w:eastAsia="Times" w:hAnsi="Times" w:cs="Times"/>
              </w:rPr>
              <w:t>66%</w:t>
            </w:r>
          </w:p>
        </w:tc>
        <w:tc>
          <w:tcPr>
            <w:tcW w:w="825" w:type="dxa"/>
            <w:vAlign w:val="center"/>
          </w:tcPr>
          <w:p w14:paraId="020A1322" w14:textId="77777777" w:rsidR="00CB4CD3" w:rsidRDefault="003E5732">
            <w:pPr>
              <w:spacing w:line="240" w:lineRule="auto"/>
              <w:jc w:val="center"/>
              <w:rPr>
                <w:rFonts w:ascii="Times" w:eastAsia="Times" w:hAnsi="Times" w:cs="Times"/>
              </w:rPr>
            </w:pPr>
            <w:r>
              <w:rPr>
                <w:rFonts w:ascii="Times" w:eastAsia="Times" w:hAnsi="Times" w:cs="Times"/>
              </w:rPr>
              <w:t>54%</w:t>
            </w:r>
          </w:p>
        </w:tc>
        <w:tc>
          <w:tcPr>
            <w:tcW w:w="780" w:type="dxa"/>
            <w:vAlign w:val="center"/>
          </w:tcPr>
          <w:p w14:paraId="578CC1A9" w14:textId="77777777" w:rsidR="00CB4CD3" w:rsidRDefault="003E5732">
            <w:pPr>
              <w:spacing w:line="240" w:lineRule="auto"/>
              <w:jc w:val="center"/>
              <w:rPr>
                <w:rFonts w:ascii="Times" w:eastAsia="Times" w:hAnsi="Times" w:cs="Times"/>
              </w:rPr>
            </w:pPr>
            <w:r>
              <w:rPr>
                <w:rFonts w:ascii="Times" w:eastAsia="Times" w:hAnsi="Times" w:cs="Times"/>
              </w:rPr>
              <w:t>69%</w:t>
            </w:r>
          </w:p>
        </w:tc>
        <w:tc>
          <w:tcPr>
            <w:tcW w:w="645" w:type="dxa"/>
            <w:shd w:val="clear" w:color="auto" w:fill="auto"/>
            <w:vAlign w:val="center"/>
          </w:tcPr>
          <w:p w14:paraId="4DEE6715" w14:textId="77777777" w:rsidR="00CB4CD3" w:rsidRDefault="003E5732">
            <w:pPr>
              <w:spacing w:line="240" w:lineRule="auto"/>
              <w:jc w:val="center"/>
              <w:rPr>
                <w:rFonts w:ascii="Times" w:eastAsia="Times" w:hAnsi="Times" w:cs="Times"/>
              </w:rPr>
            </w:pPr>
            <w:r>
              <w:rPr>
                <w:rFonts w:ascii="Times" w:eastAsia="Times" w:hAnsi="Times" w:cs="Times"/>
              </w:rPr>
              <w:t>48%</w:t>
            </w:r>
          </w:p>
        </w:tc>
        <w:tc>
          <w:tcPr>
            <w:tcW w:w="765" w:type="dxa"/>
            <w:shd w:val="clear" w:color="auto" w:fill="D9D9D9"/>
            <w:vAlign w:val="center"/>
          </w:tcPr>
          <w:p w14:paraId="4DF576AE" w14:textId="77777777" w:rsidR="00CB4CD3" w:rsidRDefault="003E5732">
            <w:pPr>
              <w:spacing w:line="240" w:lineRule="auto"/>
              <w:jc w:val="center"/>
              <w:rPr>
                <w:rFonts w:ascii="Times" w:eastAsia="Times" w:hAnsi="Times" w:cs="Times"/>
              </w:rPr>
            </w:pPr>
            <w:r>
              <w:rPr>
                <w:rFonts w:ascii="Times" w:eastAsia="Times" w:hAnsi="Times" w:cs="Times"/>
              </w:rPr>
              <w:t>47%</w:t>
            </w:r>
          </w:p>
        </w:tc>
        <w:tc>
          <w:tcPr>
            <w:tcW w:w="915" w:type="dxa"/>
            <w:shd w:val="clear" w:color="auto" w:fill="D9D9D9"/>
            <w:vAlign w:val="center"/>
          </w:tcPr>
          <w:p w14:paraId="5CD6DA2F" w14:textId="77777777" w:rsidR="00CB4CD3" w:rsidRDefault="003E5732">
            <w:pPr>
              <w:spacing w:line="240" w:lineRule="auto"/>
              <w:jc w:val="center"/>
              <w:rPr>
                <w:rFonts w:ascii="Times" w:eastAsia="Times" w:hAnsi="Times" w:cs="Times"/>
              </w:rPr>
            </w:pPr>
            <w:r>
              <w:rPr>
                <w:rFonts w:ascii="Times" w:eastAsia="Times" w:hAnsi="Times" w:cs="Times"/>
              </w:rPr>
              <w:t>72%</w:t>
            </w:r>
          </w:p>
        </w:tc>
        <w:tc>
          <w:tcPr>
            <w:tcW w:w="720" w:type="dxa"/>
            <w:shd w:val="clear" w:color="auto" w:fill="auto"/>
            <w:vAlign w:val="center"/>
          </w:tcPr>
          <w:p w14:paraId="397D2945" w14:textId="77777777" w:rsidR="00CB4CD3" w:rsidRDefault="003E5732">
            <w:pPr>
              <w:spacing w:line="240" w:lineRule="auto"/>
              <w:jc w:val="center"/>
              <w:rPr>
                <w:rFonts w:ascii="Times" w:eastAsia="Times" w:hAnsi="Times" w:cs="Times"/>
              </w:rPr>
            </w:pPr>
            <w:r>
              <w:rPr>
                <w:rFonts w:ascii="Times" w:eastAsia="Times" w:hAnsi="Times" w:cs="Times"/>
              </w:rPr>
              <w:t>55%</w:t>
            </w:r>
          </w:p>
        </w:tc>
        <w:tc>
          <w:tcPr>
            <w:tcW w:w="750" w:type="dxa"/>
            <w:vAlign w:val="center"/>
          </w:tcPr>
          <w:p w14:paraId="11A520FF" w14:textId="77777777" w:rsidR="00CB4CD3" w:rsidRDefault="003E5732">
            <w:pPr>
              <w:spacing w:line="240" w:lineRule="auto"/>
              <w:jc w:val="center"/>
              <w:rPr>
                <w:rFonts w:ascii="Times" w:eastAsia="Times" w:hAnsi="Times" w:cs="Times"/>
              </w:rPr>
            </w:pPr>
            <w:r>
              <w:rPr>
                <w:rFonts w:ascii="Times" w:eastAsia="Times" w:hAnsi="Times" w:cs="Times"/>
              </w:rPr>
              <w:t>35%</w:t>
            </w:r>
          </w:p>
        </w:tc>
        <w:tc>
          <w:tcPr>
            <w:tcW w:w="810" w:type="dxa"/>
            <w:vAlign w:val="center"/>
          </w:tcPr>
          <w:p w14:paraId="06EFA3D1" w14:textId="77777777" w:rsidR="00CB4CD3" w:rsidRDefault="003E5732">
            <w:pPr>
              <w:spacing w:line="240" w:lineRule="auto"/>
              <w:jc w:val="center"/>
              <w:rPr>
                <w:rFonts w:ascii="Times" w:eastAsia="Times" w:hAnsi="Times" w:cs="Times"/>
              </w:rPr>
            </w:pPr>
            <w:r>
              <w:rPr>
                <w:rFonts w:ascii="Times" w:eastAsia="Times" w:hAnsi="Times" w:cs="Times"/>
              </w:rPr>
              <w:t>54%</w:t>
            </w:r>
          </w:p>
        </w:tc>
        <w:tc>
          <w:tcPr>
            <w:tcW w:w="660" w:type="dxa"/>
            <w:shd w:val="clear" w:color="auto" w:fill="auto"/>
            <w:vAlign w:val="center"/>
          </w:tcPr>
          <w:p w14:paraId="326C3FD9" w14:textId="77777777" w:rsidR="00CB4CD3" w:rsidRDefault="003E5732">
            <w:pPr>
              <w:spacing w:line="240" w:lineRule="auto"/>
              <w:jc w:val="center"/>
              <w:rPr>
                <w:rFonts w:ascii="Times" w:eastAsia="Times" w:hAnsi="Times" w:cs="Times"/>
              </w:rPr>
            </w:pPr>
            <w:r>
              <w:rPr>
                <w:rFonts w:ascii="Times" w:eastAsia="Times" w:hAnsi="Times" w:cs="Times"/>
              </w:rPr>
              <w:t>55%</w:t>
            </w:r>
          </w:p>
        </w:tc>
        <w:tc>
          <w:tcPr>
            <w:tcW w:w="750" w:type="dxa"/>
            <w:shd w:val="clear" w:color="auto" w:fill="D9D9D9"/>
            <w:vAlign w:val="center"/>
          </w:tcPr>
          <w:p w14:paraId="7DDA4723" w14:textId="77777777" w:rsidR="00CB4CD3" w:rsidRDefault="003E5732">
            <w:pPr>
              <w:spacing w:line="240" w:lineRule="auto"/>
              <w:jc w:val="center"/>
              <w:rPr>
                <w:rFonts w:ascii="Times" w:eastAsia="Times" w:hAnsi="Times" w:cs="Times"/>
              </w:rPr>
            </w:pPr>
            <w:r>
              <w:rPr>
                <w:rFonts w:ascii="Times" w:eastAsia="Times" w:hAnsi="Times" w:cs="Times"/>
              </w:rPr>
              <w:t>49%</w:t>
            </w:r>
          </w:p>
        </w:tc>
        <w:tc>
          <w:tcPr>
            <w:tcW w:w="810" w:type="dxa"/>
            <w:shd w:val="clear" w:color="auto" w:fill="D9D9D9"/>
            <w:vAlign w:val="center"/>
          </w:tcPr>
          <w:p w14:paraId="39E80BB7" w14:textId="77777777" w:rsidR="00CB4CD3" w:rsidRDefault="003E5732">
            <w:pPr>
              <w:spacing w:line="240" w:lineRule="auto"/>
              <w:jc w:val="center"/>
              <w:rPr>
                <w:rFonts w:ascii="Times" w:eastAsia="Times" w:hAnsi="Times" w:cs="Times"/>
              </w:rPr>
            </w:pPr>
            <w:r>
              <w:rPr>
                <w:rFonts w:ascii="Times" w:eastAsia="Times" w:hAnsi="Times" w:cs="Times"/>
              </w:rPr>
              <w:t>73%</w:t>
            </w:r>
          </w:p>
        </w:tc>
      </w:tr>
    </w:tbl>
    <w:p w14:paraId="7048A2A1" w14:textId="77777777" w:rsidR="00CB4CD3" w:rsidRDefault="003E5732">
      <w:r>
        <w:t>**A total of 73 students tested school-wide**</w:t>
      </w:r>
    </w:p>
    <w:p w14:paraId="2D93F3F3" w14:textId="77777777" w:rsidR="00CB4CD3" w:rsidRDefault="00CB4CD3"/>
    <w:p w14:paraId="200275B0" w14:textId="77777777" w:rsidR="00CB4CD3" w:rsidRDefault="003E5732">
      <w:pPr>
        <w:jc w:val="center"/>
      </w:pPr>
      <w:r>
        <w:t>2021 CCRPI DATA COMPARISON</w:t>
      </w:r>
    </w:p>
    <w:p w14:paraId="1969B48F" w14:textId="46540651" w:rsidR="00CB4CD3" w:rsidRDefault="003E5732">
      <w:pPr>
        <w:numPr>
          <w:ilvl w:val="0"/>
          <w:numId w:val="1"/>
        </w:numPr>
        <w:spacing w:after="0"/>
      </w:pPr>
      <w:r>
        <w:t>Audio Video Communication allowed our students to process skills across all disciplinary domains, extending even to the area of personal learning.  Although we did not meet our highly projected goals for 2021 for students in grades 3-8</w:t>
      </w:r>
      <w:r>
        <w:rPr>
          <w:vertAlign w:val="superscript"/>
        </w:rPr>
        <w:t>th</w:t>
      </w:r>
      <w:r>
        <w:t xml:space="preserve"> of 80.1% in English Language Arts, 81.8% in Mathematics, 79% in Science, and 80.1% in S</w:t>
      </w:r>
      <w:r w:rsidR="00547234">
        <w:t>ocial Studies</w:t>
      </w:r>
      <w:r>
        <w:t xml:space="preserve">, the MAP data in the next section of this report will show gains in student growth. </w:t>
      </w:r>
      <w:r w:rsidR="007814E4">
        <w:t>(See DPA GMAS Target Chart.)</w:t>
      </w:r>
    </w:p>
    <w:p w14:paraId="0740A0B4" w14:textId="77777777" w:rsidR="00CB4CD3" w:rsidRDefault="003E5732">
      <w:pPr>
        <w:numPr>
          <w:ilvl w:val="0"/>
          <w:numId w:val="1"/>
        </w:numPr>
        <w:spacing w:after="0"/>
      </w:pPr>
      <w:r>
        <w:t>We outperformed Dekalb County Schools in the area of English/ Language Arts in the following grades: 3</w:t>
      </w:r>
      <w:r>
        <w:rPr>
          <w:vertAlign w:val="superscript"/>
        </w:rPr>
        <w:t>rd</w:t>
      </w:r>
      <w:r>
        <w:t>, 4</w:t>
      </w:r>
      <w:r>
        <w:rPr>
          <w:vertAlign w:val="superscript"/>
        </w:rPr>
        <w:t>th</w:t>
      </w:r>
      <w:r>
        <w:t>, 6th, and 8</w:t>
      </w:r>
      <w:r>
        <w:rPr>
          <w:vertAlign w:val="superscript"/>
        </w:rPr>
        <w:t>th</w:t>
      </w:r>
      <w:r>
        <w:t xml:space="preserve">. </w:t>
      </w:r>
    </w:p>
    <w:p w14:paraId="5561C932" w14:textId="77777777" w:rsidR="00CB4CD3" w:rsidRDefault="003E5732">
      <w:pPr>
        <w:numPr>
          <w:ilvl w:val="0"/>
          <w:numId w:val="1"/>
        </w:numPr>
        <w:spacing w:after="0"/>
      </w:pPr>
      <w:r>
        <w:t>We outperformed Dekalb County Schools in the area of Mathematics in the following grades: 3</w:t>
      </w:r>
      <w:r>
        <w:rPr>
          <w:vertAlign w:val="superscript"/>
        </w:rPr>
        <w:t>rd</w:t>
      </w:r>
      <w:r>
        <w:t>, 4th, 6</w:t>
      </w:r>
      <w:r>
        <w:rPr>
          <w:vertAlign w:val="superscript"/>
        </w:rPr>
        <w:t>th</w:t>
      </w:r>
      <w:r>
        <w:t>, and 8</w:t>
      </w:r>
      <w:r>
        <w:rPr>
          <w:vertAlign w:val="superscript"/>
        </w:rPr>
        <w:t>th</w:t>
      </w:r>
      <w:r>
        <w:t>.</w:t>
      </w:r>
    </w:p>
    <w:p w14:paraId="237058A9" w14:textId="77777777" w:rsidR="00CB4CD3" w:rsidRDefault="003E5732">
      <w:pPr>
        <w:numPr>
          <w:ilvl w:val="0"/>
          <w:numId w:val="1"/>
        </w:numPr>
        <w:spacing w:after="0"/>
      </w:pPr>
      <w:r>
        <w:t xml:space="preserve">We outperformed Dekalb County Schools and the State </w:t>
      </w:r>
      <w:proofErr w:type="gramStart"/>
      <w:r>
        <w:t>in the area of</w:t>
      </w:r>
      <w:proofErr w:type="gramEnd"/>
      <w:r>
        <w:t xml:space="preserve"> Science in 8</w:t>
      </w:r>
      <w:r>
        <w:rPr>
          <w:vertAlign w:val="superscript"/>
        </w:rPr>
        <w:t>th</w:t>
      </w:r>
      <w:r>
        <w:t xml:space="preserve"> Grade. </w:t>
      </w:r>
    </w:p>
    <w:p w14:paraId="2806088A" w14:textId="77777777" w:rsidR="00CB4CD3" w:rsidRDefault="003E5732">
      <w:pPr>
        <w:numPr>
          <w:ilvl w:val="0"/>
          <w:numId w:val="1"/>
        </w:numPr>
        <w:spacing w:after="0"/>
      </w:pPr>
      <w:r>
        <w:t>We outperformed the State of Georgia in 3</w:t>
      </w:r>
      <w:r>
        <w:rPr>
          <w:vertAlign w:val="superscript"/>
        </w:rPr>
        <w:t>rd</w:t>
      </w:r>
      <w:r>
        <w:t>, 4th, and 8th Grade English/Language Arts.</w:t>
      </w:r>
    </w:p>
    <w:p w14:paraId="0A825201" w14:textId="77777777" w:rsidR="00CB4CD3" w:rsidRDefault="00CB4CD3">
      <w:pPr>
        <w:spacing w:after="0"/>
        <w:ind w:left="720"/>
      </w:pPr>
    </w:p>
    <w:p w14:paraId="4490A8DC" w14:textId="77777777" w:rsidR="00CB4CD3" w:rsidRDefault="00CB4CD3">
      <w:pPr>
        <w:spacing w:after="0"/>
        <w:ind w:left="720"/>
      </w:pPr>
    </w:p>
    <w:p w14:paraId="7CAAD81C" w14:textId="77777777" w:rsidR="00CB4CD3" w:rsidRDefault="00CB4CD3">
      <w:pPr>
        <w:spacing w:after="0"/>
        <w:ind w:left="720"/>
      </w:pPr>
    </w:p>
    <w:p w14:paraId="4131A25B" w14:textId="77777777" w:rsidR="00CB4CD3" w:rsidRDefault="00CB4CD3">
      <w:pPr>
        <w:spacing w:after="0"/>
        <w:ind w:left="720"/>
      </w:pPr>
    </w:p>
    <w:p w14:paraId="282E6463" w14:textId="77777777" w:rsidR="00CB4CD3" w:rsidRDefault="00CB4CD3">
      <w:pPr>
        <w:spacing w:after="0"/>
        <w:ind w:left="720"/>
      </w:pPr>
    </w:p>
    <w:p w14:paraId="16CDEFF3" w14:textId="77777777" w:rsidR="00CB4CD3" w:rsidRDefault="00CB4CD3">
      <w:pPr>
        <w:spacing w:after="0"/>
        <w:ind w:left="720"/>
      </w:pPr>
    </w:p>
    <w:p w14:paraId="757B09C7" w14:textId="77777777" w:rsidR="00CB4CD3" w:rsidRDefault="00CB4CD3">
      <w:pPr>
        <w:spacing w:after="0"/>
        <w:ind w:left="720"/>
      </w:pPr>
    </w:p>
    <w:p w14:paraId="0C330298" w14:textId="77777777" w:rsidR="00CB4CD3" w:rsidRDefault="00CB4CD3">
      <w:pPr>
        <w:spacing w:after="0"/>
        <w:ind w:left="720"/>
      </w:pPr>
    </w:p>
    <w:p w14:paraId="1BF738E5" w14:textId="77777777" w:rsidR="00CB4CD3" w:rsidRDefault="00CB4CD3">
      <w:pPr>
        <w:spacing w:after="0"/>
        <w:ind w:left="720"/>
      </w:pPr>
    </w:p>
    <w:p w14:paraId="764E5B17" w14:textId="77777777" w:rsidR="00CB4CD3" w:rsidRDefault="00CB4CD3">
      <w:pPr>
        <w:spacing w:after="0"/>
        <w:ind w:left="720"/>
      </w:pPr>
    </w:p>
    <w:p w14:paraId="37098082" w14:textId="77777777" w:rsidR="00CB4CD3" w:rsidRDefault="00CB4CD3"/>
    <w:p w14:paraId="0293DE83" w14:textId="77777777" w:rsidR="00CB4CD3" w:rsidRDefault="00CB4CD3">
      <w:pPr>
        <w:spacing w:before="240" w:line="256" w:lineRule="auto"/>
        <w:rPr>
          <w:rFonts w:ascii="Times New Roman" w:eastAsia="Times New Roman" w:hAnsi="Times New Roman" w:cs="Times New Roman"/>
          <w:b/>
          <w:sz w:val="36"/>
          <w:szCs w:val="36"/>
        </w:rPr>
      </w:pPr>
    </w:p>
    <w:p w14:paraId="7DCBEE8D" w14:textId="77777777" w:rsidR="00CB4CD3" w:rsidRDefault="00CB4CD3">
      <w:pPr>
        <w:spacing w:before="240" w:line="256" w:lineRule="auto"/>
        <w:rPr>
          <w:rFonts w:ascii="Times New Roman" w:eastAsia="Times New Roman" w:hAnsi="Times New Roman" w:cs="Times New Roman"/>
          <w:b/>
          <w:sz w:val="36"/>
          <w:szCs w:val="36"/>
        </w:rPr>
      </w:pPr>
    </w:p>
    <w:p w14:paraId="138B8273" w14:textId="77777777" w:rsidR="00CB4CD3" w:rsidRDefault="00CB4CD3">
      <w:pPr>
        <w:spacing w:before="240" w:line="256" w:lineRule="auto"/>
        <w:rPr>
          <w:rFonts w:ascii="Times New Roman" w:eastAsia="Times New Roman" w:hAnsi="Times New Roman" w:cs="Times New Roman"/>
          <w:b/>
          <w:sz w:val="36"/>
          <w:szCs w:val="36"/>
        </w:rPr>
      </w:pPr>
    </w:p>
    <w:p w14:paraId="6A183D7B" w14:textId="77777777" w:rsidR="00CB4CD3" w:rsidRDefault="003E5732">
      <w:pPr>
        <w:spacing w:before="240" w:line="256" w:lineRule="auto"/>
        <w:jc w:val="center"/>
        <w:rPr>
          <w:rFonts w:ascii="Times New Roman" w:eastAsia="Times New Roman" w:hAnsi="Times New Roman" w:cs="Times New Roman"/>
          <w:b/>
          <w:sz w:val="36"/>
          <w:szCs w:val="36"/>
        </w:rPr>
        <w:sectPr w:rsidR="00CB4CD3">
          <w:pgSz w:w="12240" w:h="15840"/>
          <w:pgMar w:top="1440" w:right="1440" w:bottom="1440" w:left="1440" w:header="720" w:footer="720" w:gutter="0"/>
          <w:pgNumType w:start="1"/>
          <w:cols w:space="720"/>
        </w:sectPr>
      </w:pPr>
      <w:r>
        <w:rPr>
          <w:rFonts w:ascii="Times New Roman" w:eastAsia="Times New Roman" w:hAnsi="Times New Roman" w:cs="Times New Roman"/>
          <w:b/>
          <w:sz w:val="36"/>
          <w:szCs w:val="36"/>
        </w:rPr>
        <w:t>THIS PAGE IS LEFT BLANK INTENTIONALLY.</w:t>
      </w:r>
    </w:p>
    <w:p w14:paraId="3EFB915E" w14:textId="2671D4CD" w:rsidR="00CB4CD3" w:rsidRPr="00FC7268" w:rsidRDefault="007814E4">
      <w:pPr>
        <w:spacing w:before="240" w:line="256" w:lineRule="auto"/>
        <w:rPr>
          <w:sz w:val="28"/>
          <w:szCs w:val="28"/>
        </w:rPr>
      </w:pPr>
      <w:r w:rsidRPr="00FC7268">
        <w:rPr>
          <w:rFonts w:ascii="Times New Roman" w:eastAsia="Times New Roman" w:hAnsi="Times New Roman" w:cs="Times New Roman"/>
          <w:b/>
          <w:sz w:val="28"/>
          <w:szCs w:val="28"/>
        </w:rPr>
        <w:lastRenderedPageBreak/>
        <w:t xml:space="preserve">2021-2022 </w:t>
      </w:r>
      <w:r w:rsidR="003E5732" w:rsidRPr="00FC7268">
        <w:rPr>
          <w:rFonts w:ascii="Times New Roman" w:eastAsia="Times New Roman" w:hAnsi="Times New Roman" w:cs="Times New Roman"/>
          <w:b/>
          <w:sz w:val="28"/>
          <w:szCs w:val="28"/>
        </w:rPr>
        <w:t>MAP PERFORMANCE</w:t>
      </w:r>
    </w:p>
    <w:tbl>
      <w:tblPr>
        <w:tblStyle w:val="ac"/>
        <w:tblW w:w="13410" w:type="dxa"/>
        <w:tblInd w:w="-2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645"/>
        <w:gridCol w:w="705"/>
        <w:gridCol w:w="855"/>
        <w:gridCol w:w="735"/>
        <w:gridCol w:w="765"/>
        <w:gridCol w:w="855"/>
        <w:gridCol w:w="915"/>
        <w:gridCol w:w="705"/>
        <w:gridCol w:w="795"/>
        <w:gridCol w:w="720"/>
        <w:gridCol w:w="795"/>
        <w:gridCol w:w="870"/>
        <w:gridCol w:w="855"/>
        <w:gridCol w:w="720"/>
        <w:gridCol w:w="840"/>
        <w:gridCol w:w="855"/>
        <w:gridCol w:w="780"/>
      </w:tblGrid>
      <w:tr w:rsidR="00CB4CD3" w14:paraId="36AEFFFA" w14:textId="77777777">
        <w:trPr>
          <w:trHeight w:val="408"/>
        </w:trPr>
        <w:tc>
          <w:tcPr>
            <w:tcW w:w="645" w:type="dxa"/>
          </w:tcPr>
          <w:p w14:paraId="54049C63" w14:textId="77777777" w:rsidR="00CB4CD3" w:rsidRDefault="00CB4CD3">
            <w:pPr>
              <w:jc w:val="center"/>
              <w:rPr>
                <w:sz w:val="20"/>
                <w:szCs w:val="20"/>
              </w:rPr>
            </w:pPr>
          </w:p>
        </w:tc>
        <w:tc>
          <w:tcPr>
            <w:tcW w:w="3060" w:type="dxa"/>
            <w:gridSpan w:val="4"/>
            <w:shd w:val="clear" w:color="auto" w:fill="E7E6E6"/>
          </w:tcPr>
          <w:p w14:paraId="4FF0689E" w14:textId="77777777" w:rsidR="00CB4CD3" w:rsidRDefault="003E5732">
            <w:pPr>
              <w:jc w:val="center"/>
              <w:rPr>
                <w:b/>
                <w:sz w:val="20"/>
                <w:szCs w:val="20"/>
              </w:rPr>
            </w:pPr>
            <w:r>
              <w:rPr>
                <w:b/>
                <w:sz w:val="20"/>
                <w:szCs w:val="20"/>
              </w:rPr>
              <w:t>Reading</w:t>
            </w:r>
          </w:p>
        </w:tc>
        <w:tc>
          <w:tcPr>
            <w:tcW w:w="3270" w:type="dxa"/>
            <w:gridSpan w:val="4"/>
          </w:tcPr>
          <w:p w14:paraId="54EA4964" w14:textId="77777777" w:rsidR="00CB4CD3" w:rsidRDefault="003E5732">
            <w:pPr>
              <w:jc w:val="center"/>
              <w:rPr>
                <w:b/>
                <w:sz w:val="20"/>
                <w:szCs w:val="20"/>
              </w:rPr>
            </w:pPr>
            <w:r>
              <w:rPr>
                <w:b/>
                <w:sz w:val="20"/>
                <w:szCs w:val="20"/>
              </w:rPr>
              <w:t>Mathematics</w:t>
            </w:r>
          </w:p>
        </w:tc>
        <w:tc>
          <w:tcPr>
            <w:tcW w:w="3240" w:type="dxa"/>
            <w:gridSpan w:val="4"/>
            <w:shd w:val="clear" w:color="auto" w:fill="E7E6E6"/>
          </w:tcPr>
          <w:p w14:paraId="3B0E72EC" w14:textId="77777777" w:rsidR="00CB4CD3" w:rsidRDefault="003E5732">
            <w:pPr>
              <w:jc w:val="center"/>
              <w:rPr>
                <w:b/>
                <w:sz w:val="20"/>
                <w:szCs w:val="20"/>
              </w:rPr>
            </w:pPr>
            <w:r>
              <w:rPr>
                <w:b/>
                <w:sz w:val="20"/>
                <w:szCs w:val="20"/>
              </w:rPr>
              <w:t>Language Usage</w:t>
            </w:r>
          </w:p>
        </w:tc>
        <w:tc>
          <w:tcPr>
            <w:tcW w:w="3195" w:type="dxa"/>
            <w:gridSpan w:val="4"/>
          </w:tcPr>
          <w:p w14:paraId="345B894C" w14:textId="77777777" w:rsidR="00CB4CD3" w:rsidRDefault="003E5732">
            <w:pPr>
              <w:jc w:val="center"/>
              <w:rPr>
                <w:b/>
                <w:sz w:val="20"/>
                <w:szCs w:val="20"/>
              </w:rPr>
            </w:pPr>
            <w:r>
              <w:rPr>
                <w:b/>
                <w:sz w:val="20"/>
                <w:szCs w:val="20"/>
              </w:rPr>
              <w:t>Science</w:t>
            </w:r>
          </w:p>
        </w:tc>
      </w:tr>
      <w:tr w:rsidR="00CB4CD3" w14:paraId="7AC072D2" w14:textId="77777777">
        <w:trPr>
          <w:trHeight w:val="980"/>
        </w:trPr>
        <w:tc>
          <w:tcPr>
            <w:tcW w:w="645" w:type="dxa"/>
          </w:tcPr>
          <w:p w14:paraId="729EEBB7" w14:textId="77777777" w:rsidR="00CB4CD3" w:rsidRDefault="00CB4CD3">
            <w:pPr>
              <w:spacing w:after="0" w:line="240" w:lineRule="auto"/>
              <w:jc w:val="center"/>
              <w:rPr>
                <w:sz w:val="20"/>
                <w:szCs w:val="20"/>
              </w:rPr>
            </w:pPr>
          </w:p>
        </w:tc>
        <w:tc>
          <w:tcPr>
            <w:tcW w:w="705" w:type="dxa"/>
            <w:shd w:val="clear" w:color="auto" w:fill="E7E6E6"/>
          </w:tcPr>
          <w:p w14:paraId="55C5B9C6" w14:textId="77777777" w:rsidR="00CB4CD3" w:rsidRDefault="003E5732">
            <w:pPr>
              <w:spacing w:after="0" w:line="240" w:lineRule="auto"/>
              <w:jc w:val="center"/>
              <w:rPr>
                <w:sz w:val="18"/>
                <w:szCs w:val="18"/>
              </w:rPr>
            </w:pPr>
            <w:r>
              <w:rPr>
                <w:sz w:val="18"/>
                <w:szCs w:val="18"/>
              </w:rPr>
              <w:t>Fall</w:t>
            </w:r>
          </w:p>
          <w:p w14:paraId="1D74C928" w14:textId="77777777" w:rsidR="00CB4CD3" w:rsidRDefault="003E5732">
            <w:pPr>
              <w:spacing w:after="0" w:line="240" w:lineRule="auto"/>
              <w:jc w:val="center"/>
              <w:rPr>
                <w:sz w:val="18"/>
                <w:szCs w:val="18"/>
              </w:rPr>
            </w:pPr>
            <w:r>
              <w:rPr>
                <w:sz w:val="18"/>
                <w:szCs w:val="18"/>
              </w:rPr>
              <w:t>21-22                                                                                    Mean RIT</w:t>
            </w:r>
          </w:p>
        </w:tc>
        <w:tc>
          <w:tcPr>
            <w:tcW w:w="855" w:type="dxa"/>
            <w:shd w:val="clear" w:color="auto" w:fill="E7E6E6"/>
          </w:tcPr>
          <w:p w14:paraId="2455D069" w14:textId="77777777" w:rsidR="00CB4CD3" w:rsidRDefault="003E5732">
            <w:pPr>
              <w:spacing w:after="0" w:line="240" w:lineRule="auto"/>
              <w:jc w:val="center"/>
              <w:rPr>
                <w:sz w:val="18"/>
                <w:szCs w:val="18"/>
              </w:rPr>
            </w:pPr>
            <w:r>
              <w:rPr>
                <w:sz w:val="18"/>
                <w:szCs w:val="18"/>
              </w:rPr>
              <w:t>Winter</w:t>
            </w:r>
          </w:p>
          <w:p w14:paraId="0B290D8F" w14:textId="77777777" w:rsidR="00CB4CD3" w:rsidRDefault="003E5732">
            <w:pPr>
              <w:spacing w:after="0" w:line="240" w:lineRule="auto"/>
              <w:jc w:val="center"/>
              <w:rPr>
                <w:sz w:val="18"/>
                <w:szCs w:val="18"/>
              </w:rPr>
            </w:pPr>
            <w:r>
              <w:rPr>
                <w:sz w:val="18"/>
                <w:szCs w:val="18"/>
              </w:rPr>
              <w:t>21-22 Mean RIT</w:t>
            </w:r>
          </w:p>
        </w:tc>
        <w:tc>
          <w:tcPr>
            <w:tcW w:w="735" w:type="dxa"/>
            <w:shd w:val="clear" w:color="auto" w:fill="E7E6E6"/>
          </w:tcPr>
          <w:p w14:paraId="40F9F061" w14:textId="77777777" w:rsidR="00CB4CD3" w:rsidRDefault="003E5732">
            <w:pPr>
              <w:spacing w:after="0" w:line="240" w:lineRule="auto"/>
              <w:jc w:val="center"/>
              <w:rPr>
                <w:sz w:val="18"/>
                <w:szCs w:val="18"/>
              </w:rPr>
            </w:pPr>
            <w:r>
              <w:rPr>
                <w:sz w:val="18"/>
                <w:szCs w:val="18"/>
              </w:rPr>
              <w:t>Spring</w:t>
            </w:r>
          </w:p>
          <w:p w14:paraId="4F879360" w14:textId="77777777" w:rsidR="00CB4CD3" w:rsidRDefault="003E5732">
            <w:pPr>
              <w:spacing w:after="0" w:line="240" w:lineRule="auto"/>
              <w:jc w:val="center"/>
              <w:rPr>
                <w:sz w:val="18"/>
                <w:szCs w:val="18"/>
              </w:rPr>
            </w:pPr>
            <w:r>
              <w:rPr>
                <w:sz w:val="18"/>
                <w:szCs w:val="18"/>
              </w:rPr>
              <w:t>21-22</w:t>
            </w:r>
          </w:p>
          <w:p w14:paraId="1F2DB76C" w14:textId="77777777" w:rsidR="00CB4CD3" w:rsidRDefault="003E5732">
            <w:pPr>
              <w:spacing w:after="0" w:line="240" w:lineRule="auto"/>
              <w:jc w:val="center"/>
              <w:rPr>
                <w:sz w:val="18"/>
                <w:szCs w:val="18"/>
              </w:rPr>
            </w:pPr>
            <w:r>
              <w:rPr>
                <w:sz w:val="18"/>
                <w:szCs w:val="18"/>
              </w:rPr>
              <w:t>Mean RTI</w:t>
            </w:r>
          </w:p>
        </w:tc>
        <w:tc>
          <w:tcPr>
            <w:tcW w:w="765" w:type="dxa"/>
            <w:shd w:val="clear" w:color="auto" w:fill="E7E6E6"/>
          </w:tcPr>
          <w:p w14:paraId="37E27324" w14:textId="77777777" w:rsidR="00CB4CD3" w:rsidRDefault="003E5732">
            <w:pPr>
              <w:spacing w:after="0" w:line="240" w:lineRule="auto"/>
              <w:jc w:val="center"/>
              <w:rPr>
                <w:sz w:val="18"/>
                <w:szCs w:val="18"/>
              </w:rPr>
            </w:pPr>
            <w:r>
              <w:rPr>
                <w:sz w:val="18"/>
                <w:szCs w:val="18"/>
              </w:rPr>
              <w:t>+/-</w:t>
            </w:r>
          </w:p>
        </w:tc>
        <w:tc>
          <w:tcPr>
            <w:tcW w:w="855" w:type="dxa"/>
          </w:tcPr>
          <w:p w14:paraId="0567FBCE" w14:textId="77777777" w:rsidR="00CB4CD3" w:rsidRDefault="003E5732">
            <w:pPr>
              <w:spacing w:after="0" w:line="240" w:lineRule="auto"/>
              <w:jc w:val="center"/>
              <w:rPr>
                <w:sz w:val="18"/>
                <w:szCs w:val="18"/>
              </w:rPr>
            </w:pPr>
            <w:r>
              <w:rPr>
                <w:sz w:val="18"/>
                <w:szCs w:val="18"/>
              </w:rPr>
              <w:t>Fall</w:t>
            </w:r>
          </w:p>
          <w:p w14:paraId="0133CB82" w14:textId="77777777" w:rsidR="00CB4CD3" w:rsidRDefault="003E5732">
            <w:pPr>
              <w:spacing w:after="0" w:line="240" w:lineRule="auto"/>
              <w:jc w:val="center"/>
              <w:rPr>
                <w:sz w:val="18"/>
                <w:szCs w:val="18"/>
              </w:rPr>
            </w:pPr>
            <w:r>
              <w:rPr>
                <w:sz w:val="18"/>
                <w:szCs w:val="18"/>
              </w:rPr>
              <w:t>21-22                                                                                    Mean RIT</w:t>
            </w:r>
          </w:p>
        </w:tc>
        <w:tc>
          <w:tcPr>
            <w:tcW w:w="915" w:type="dxa"/>
          </w:tcPr>
          <w:p w14:paraId="3B12DA26" w14:textId="77777777" w:rsidR="00CB4CD3" w:rsidRDefault="003E5732">
            <w:pPr>
              <w:spacing w:after="0" w:line="240" w:lineRule="auto"/>
              <w:jc w:val="center"/>
              <w:rPr>
                <w:sz w:val="18"/>
                <w:szCs w:val="18"/>
              </w:rPr>
            </w:pPr>
            <w:r>
              <w:rPr>
                <w:sz w:val="18"/>
                <w:szCs w:val="18"/>
              </w:rPr>
              <w:t>Winter</w:t>
            </w:r>
          </w:p>
          <w:p w14:paraId="5D47A5D1" w14:textId="77777777" w:rsidR="00CB4CD3" w:rsidRDefault="003E5732">
            <w:pPr>
              <w:spacing w:after="0" w:line="240" w:lineRule="auto"/>
              <w:jc w:val="center"/>
              <w:rPr>
                <w:sz w:val="18"/>
                <w:szCs w:val="18"/>
              </w:rPr>
            </w:pPr>
            <w:r>
              <w:rPr>
                <w:sz w:val="18"/>
                <w:szCs w:val="18"/>
              </w:rPr>
              <w:t>21-22 Mean RIT</w:t>
            </w:r>
          </w:p>
        </w:tc>
        <w:tc>
          <w:tcPr>
            <w:tcW w:w="705" w:type="dxa"/>
          </w:tcPr>
          <w:p w14:paraId="20B12935" w14:textId="77777777" w:rsidR="00CB4CD3" w:rsidRDefault="003E5732">
            <w:pPr>
              <w:spacing w:after="0" w:line="240" w:lineRule="auto"/>
              <w:jc w:val="center"/>
              <w:rPr>
                <w:sz w:val="18"/>
                <w:szCs w:val="18"/>
              </w:rPr>
            </w:pPr>
            <w:r>
              <w:rPr>
                <w:sz w:val="18"/>
                <w:szCs w:val="18"/>
              </w:rPr>
              <w:t>Spring</w:t>
            </w:r>
          </w:p>
          <w:p w14:paraId="47868768" w14:textId="77777777" w:rsidR="00CB4CD3" w:rsidRDefault="003E5732">
            <w:pPr>
              <w:spacing w:after="0" w:line="240" w:lineRule="auto"/>
              <w:jc w:val="center"/>
              <w:rPr>
                <w:sz w:val="18"/>
                <w:szCs w:val="18"/>
              </w:rPr>
            </w:pPr>
            <w:r>
              <w:rPr>
                <w:sz w:val="18"/>
                <w:szCs w:val="18"/>
              </w:rPr>
              <w:t>21-22</w:t>
            </w:r>
          </w:p>
          <w:p w14:paraId="0F05809E" w14:textId="77777777" w:rsidR="00CB4CD3" w:rsidRDefault="003E5732">
            <w:pPr>
              <w:spacing w:after="0" w:line="240" w:lineRule="auto"/>
              <w:jc w:val="center"/>
              <w:rPr>
                <w:sz w:val="18"/>
                <w:szCs w:val="18"/>
              </w:rPr>
            </w:pPr>
            <w:r>
              <w:rPr>
                <w:sz w:val="18"/>
                <w:szCs w:val="18"/>
              </w:rPr>
              <w:t>Mean RIT</w:t>
            </w:r>
          </w:p>
        </w:tc>
        <w:tc>
          <w:tcPr>
            <w:tcW w:w="795" w:type="dxa"/>
          </w:tcPr>
          <w:p w14:paraId="6123ED16" w14:textId="77777777" w:rsidR="00CB4CD3" w:rsidRDefault="003E5732">
            <w:pPr>
              <w:spacing w:after="0" w:line="240" w:lineRule="auto"/>
              <w:jc w:val="center"/>
              <w:rPr>
                <w:sz w:val="18"/>
                <w:szCs w:val="18"/>
              </w:rPr>
            </w:pPr>
            <w:r>
              <w:rPr>
                <w:sz w:val="18"/>
                <w:szCs w:val="18"/>
              </w:rPr>
              <w:t>+/-</w:t>
            </w:r>
          </w:p>
        </w:tc>
        <w:tc>
          <w:tcPr>
            <w:tcW w:w="720" w:type="dxa"/>
            <w:tcBorders>
              <w:bottom w:val="single" w:sz="4" w:space="0" w:color="000000"/>
            </w:tcBorders>
          </w:tcPr>
          <w:p w14:paraId="3A4B4DF8" w14:textId="77777777" w:rsidR="00CB4CD3" w:rsidRDefault="003E5732">
            <w:pPr>
              <w:spacing w:after="0" w:line="240" w:lineRule="auto"/>
              <w:jc w:val="center"/>
              <w:rPr>
                <w:sz w:val="18"/>
                <w:szCs w:val="18"/>
              </w:rPr>
            </w:pPr>
            <w:r>
              <w:rPr>
                <w:sz w:val="18"/>
                <w:szCs w:val="18"/>
              </w:rPr>
              <w:t>Fall 21-22                                                                                    Mean RIT</w:t>
            </w:r>
          </w:p>
        </w:tc>
        <w:tc>
          <w:tcPr>
            <w:tcW w:w="795" w:type="dxa"/>
            <w:tcBorders>
              <w:bottom w:val="single" w:sz="4" w:space="0" w:color="000000"/>
            </w:tcBorders>
          </w:tcPr>
          <w:p w14:paraId="75FAE8ED" w14:textId="77777777" w:rsidR="00CB4CD3" w:rsidRDefault="003E5732">
            <w:pPr>
              <w:spacing w:after="0" w:line="240" w:lineRule="auto"/>
              <w:jc w:val="center"/>
              <w:rPr>
                <w:sz w:val="18"/>
                <w:szCs w:val="18"/>
              </w:rPr>
            </w:pPr>
            <w:r>
              <w:rPr>
                <w:sz w:val="18"/>
                <w:szCs w:val="18"/>
              </w:rPr>
              <w:t>Winter</w:t>
            </w:r>
          </w:p>
          <w:p w14:paraId="35C6B107" w14:textId="77777777" w:rsidR="00CB4CD3" w:rsidRDefault="003E5732">
            <w:pPr>
              <w:spacing w:after="0" w:line="240" w:lineRule="auto"/>
              <w:jc w:val="center"/>
              <w:rPr>
                <w:sz w:val="18"/>
                <w:szCs w:val="18"/>
              </w:rPr>
            </w:pPr>
            <w:r>
              <w:rPr>
                <w:sz w:val="18"/>
                <w:szCs w:val="18"/>
              </w:rPr>
              <w:t>21-22 Mean RIT</w:t>
            </w:r>
          </w:p>
        </w:tc>
        <w:tc>
          <w:tcPr>
            <w:tcW w:w="870" w:type="dxa"/>
            <w:tcBorders>
              <w:bottom w:val="single" w:sz="4" w:space="0" w:color="000000"/>
            </w:tcBorders>
            <w:shd w:val="clear" w:color="auto" w:fill="E7E6E6"/>
          </w:tcPr>
          <w:p w14:paraId="228226CC" w14:textId="77777777" w:rsidR="00CB4CD3" w:rsidRDefault="003E5732">
            <w:pPr>
              <w:spacing w:after="0" w:line="240" w:lineRule="auto"/>
              <w:jc w:val="center"/>
              <w:rPr>
                <w:sz w:val="18"/>
                <w:szCs w:val="18"/>
              </w:rPr>
            </w:pPr>
            <w:r>
              <w:rPr>
                <w:sz w:val="18"/>
                <w:szCs w:val="18"/>
              </w:rPr>
              <w:t>Spring</w:t>
            </w:r>
          </w:p>
          <w:p w14:paraId="76171DFF" w14:textId="77777777" w:rsidR="00CB4CD3" w:rsidRDefault="003E5732">
            <w:pPr>
              <w:spacing w:after="0" w:line="240" w:lineRule="auto"/>
              <w:jc w:val="center"/>
              <w:rPr>
                <w:sz w:val="18"/>
                <w:szCs w:val="18"/>
              </w:rPr>
            </w:pPr>
            <w:r>
              <w:rPr>
                <w:sz w:val="18"/>
                <w:szCs w:val="18"/>
              </w:rPr>
              <w:t>21-22</w:t>
            </w:r>
          </w:p>
          <w:p w14:paraId="6FE6C12F" w14:textId="77777777" w:rsidR="00CB4CD3" w:rsidRDefault="003E5732">
            <w:pPr>
              <w:spacing w:after="0" w:line="240" w:lineRule="auto"/>
              <w:jc w:val="center"/>
              <w:rPr>
                <w:sz w:val="18"/>
                <w:szCs w:val="18"/>
              </w:rPr>
            </w:pPr>
            <w:r>
              <w:rPr>
                <w:sz w:val="18"/>
                <w:szCs w:val="18"/>
              </w:rPr>
              <w:t>Mean RIT</w:t>
            </w:r>
          </w:p>
        </w:tc>
        <w:tc>
          <w:tcPr>
            <w:tcW w:w="855" w:type="dxa"/>
            <w:tcBorders>
              <w:bottom w:val="single" w:sz="4" w:space="0" w:color="000000"/>
            </w:tcBorders>
            <w:shd w:val="clear" w:color="auto" w:fill="E7E6E6"/>
          </w:tcPr>
          <w:p w14:paraId="028E2A87" w14:textId="77777777" w:rsidR="00CB4CD3" w:rsidRDefault="003E5732">
            <w:pPr>
              <w:spacing w:after="0" w:line="240" w:lineRule="auto"/>
              <w:jc w:val="center"/>
              <w:rPr>
                <w:sz w:val="18"/>
                <w:szCs w:val="18"/>
              </w:rPr>
            </w:pPr>
            <w:r>
              <w:rPr>
                <w:sz w:val="18"/>
                <w:szCs w:val="18"/>
              </w:rPr>
              <w:t>+/-</w:t>
            </w:r>
          </w:p>
        </w:tc>
        <w:tc>
          <w:tcPr>
            <w:tcW w:w="720" w:type="dxa"/>
            <w:tcBorders>
              <w:bottom w:val="single" w:sz="4" w:space="0" w:color="000000"/>
            </w:tcBorders>
          </w:tcPr>
          <w:p w14:paraId="230239A9" w14:textId="77777777" w:rsidR="00CB4CD3" w:rsidRDefault="003E5732">
            <w:pPr>
              <w:spacing w:after="0" w:line="240" w:lineRule="auto"/>
              <w:jc w:val="center"/>
              <w:rPr>
                <w:sz w:val="18"/>
                <w:szCs w:val="18"/>
              </w:rPr>
            </w:pPr>
            <w:r>
              <w:rPr>
                <w:sz w:val="18"/>
                <w:szCs w:val="18"/>
              </w:rPr>
              <w:t xml:space="preserve">Fall </w:t>
            </w:r>
          </w:p>
          <w:p w14:paraId="276AE037" w14:textId="77777777" w:rsidR="00CB4CD3" w:rsidRDefault="003E5732">
            <w:pPr>
              <w:spacing w:after="0" w:line="240" w:lineRule="auto"/>
              <w:jc w:val="center"/>
              <w:rPr>
                <w:sz w:val="18"/>
                <w:szCs w:val="18"/>
              </w:rPr>
            </w:pPr>
            <w:r>
              <w:rPr>
                <w:sz w:val="18"/>
                <w:szCs w:val="18"/>
              </w:rPr>
              <w:t>21-22                                                                                    Mean RIT</w:t>
            </w:r>
          </w:p>
        </w:tc>
        <w:tc>
          <w:tcPr>
            <w:tcW w:w="840" w:type="dxa"/>
            <w:tcBorders>
              <w:bottom w:val="single" w:sz="4" w:space="0" w:color="000000"/>
            </w:tcBorders>
          </w:tcPr>
          <w:p w14:paraId="4A2863F7" w14:textId="77777777" w:rsidR="00CB4CD3" w:rsidRDefault="003E5732">
            <w:pPr>
              <w:spacing w:after="0" w:line="240" w:lineRule="auto"/>
              <w:jc w:val="center"/>
              <w:rPr>
                <w:sz w:val="18"/>
                <w:szCs w:val="18"/>
              </w:rPr>
            </w:pPr>
            <w:r>
              <w:rPr>
                <w:sz w:val="18"/>
                <w:szCs w:val="18"/>
              </w:rPr>
              <w:t>Winter</w:t>
            </w:r>
          </w:p>
          <w:p w14:paraId="0A8FC73C" w14:textId="77777777" w:rsidR="00CB4CD3" w:rsidRDefault="003E5732">
            <w:pPr>
              <w:spacing w:after="0" w:line="240" w:lineRule="auto"/>
              <w:jc w:val="center"/>
              <w:rPr>
                <w:sz w:val="18"/>
                <w:szCs w:val="18"/>
              </w:rPr>
            </w:pPr>
            <w:r>
              <w:rPr>
                <w:sz w:val="18"/>
                <w:szCs w:val="18"/>
              </w:rPr>
              <w:t>21-22 Mean RIT</w:t>
            </w:r>
          </w:p>
        </w:tc>
        <w:tc>
          <w:tcPr>
            <w:tcW w:w="855" w:type="dxa"/>
            <w:tcBorders>
              <w:bottom w:val="single" w:sz="4" w:space="0" w:color="000000"/>
            </w:tcBorders>
          </w:tcPr>
          <w:p w14:paraId="48DB0DBB" w14:textId="77777777" w:rsidR="00CB4CD3" w:rsidRDefault="003E5732">
            <w:pPr>
              <w:spacing w:after="0" w:line="240" w:lineRule="auto"/>
              <w:jc w:val="center"/>
              <w:rPr>
                <w:sz w:val="18"/>
                <w:szCs w:val="18"/>
              </w:rPr>
            </w:pPr>
            <w:r>
              <w:rPr>
                <w:sz w:val="18"/>
                <w:szCs w:val="18"/>
              </w:rPr>
              <w:t>Spring</w:t>
            </w:r>
          </w:p>
          <w:p w14:paraId="16AA9CF9" w14:textId="77777777" w:rsidR="00CB4CD3" w:rsidRDefault="003E5732">
            <w:pPr>
              <w:spacing w:after="0" w:line="240" w:lineRule="auto"/>
              <w:jc w:val="center"/>
              <w:rPr>
                <w:sz w:val="18"/>
                <w:szCs w:val="18"/>
              </w:rPr>
            </w:pPr>
            <w:r>
              <w:rPr>
                <w:sz w:val="18"/>
                <w:szCs w:val="18"/>
              </w:rPr>
              <w:t>21-22</w:t>
            </w:r>
          </w:p>
          <w:p w14:paraId="2A54AE5C" w14:textId="77777777" w:rsidR="00CB4CD3" w:rsidRDefault="003E5732">
            <w:pPr>
              <w:spacing w:after="0" w:line="240" w:lineRule="auto"/>
              <w:jc w:val="center"/>
              <w:rPr>
                <w:sz w:val="18"/>
                <w:szCs w:val="18"/>
              </w:rPr>
            </w:pPr>
            <w:r>
              <w:rPr>
                <w:sz w:val="18"/>
                <w:szCs w:val="18"/>
              </w:rPr>
              <w:t>Mean RIT</w:t>
            </w:r>
          </w:p>
        </w:tc>
        <w:tc>
          <w:tcPr>
            <w:tcW w:w="780" w:type="dxa"/>
            <w:tcBorders>
              <w:bottom w:val="single" w:sz="4" w:space="0" w:color="000000"/>
            </w:tcBorders>
          </w:tcPr>
          <w:p w14:paraId="0DB1D837" w14:textId="77777777" w:rsidR="00CB4CD3" w:rsidRDefault="003E5732">
            <w:pPr>
              <w:spacing w:after="0" w:line="240" w:lineRule="auto"/>
              <w:jc w:val="center"/>
              <w:rPr>
                <w:sz w:val="18"/>
                <w:szCs w:val="18"/>
              </w:rPr>
            </w:pPr>
            <w:r>
              <w:rPr>
                <w:sz w:val="18"/>
                <w:szCs w:val="18"/>
              </w:rPr>
              <w:t>+/-</w:t>
            </w:r>
          </w:p>
        </w:tc>
      </w:tr>
      <w:tr w:rsidR="00CB4CD3" w14:paraId="000BFEB0" w14:textId="77777777">
        <w:trPr>
          <w:trHeight w:val="458"/>
        </w:trPr>
        <w:tc>
          <w:tcPr>
            <w:tcW w:w="645" w:type="dxa"/>
          </w:tcPr>
          <w:p w14:paraId="4401CF03" w14:textId="77777777" w:rsidR="00CB4CD3" w:rsidRDefault="003E5732">
            <w:pPr>
              <w:jc w:val="center"/>
              <w:rPr>
                <w:sz w:val="20"/>
                <w:szCs w:val="20"/>
              </w:rPr>
            </w:pPr>
            <w:r>
              <w:rPr>
                <w:sz w:val="20"/>
                <w:szCs w:val="20"/>
              </w:rPr>
              <w:t>K</w:t>
            </w:r>
          </w:p>
        </w:tc>
        <w:tc>
          <w:tcPr>
            <w:tcW w:w="705" w:type="dxa"/>
            <w:shd w:val="clear" w:color="auto" w:fill="E7E6E6"/>
          </w:tcPr>
          <w:p w14:paraId="146F6F26" w14:textId="77777777" w:rsidR="00CB4CD3" w:rsidRDefault="003E5732">
            <w:pPr>
              <w:jc w:val="center"/>
              <w:rPr>
                <w:sz w:val="20"/>
                <w:szCs w:val="20"/>
              </w:rPr>
            </w:pPr>
            <w:r>
              <w:rPr>
                <w:sz w:val="20"/>
                <w:szCs w:val="20"/>
              </w:rPr>
              <w:t>137.2</w:t>
            </w:r>
          </w:p>
        </w:tc>
        <w:tc>
          <w:tcPr>
            <w:tcW w:w="855" w:type="dxa"/>
            <w:shd w:val="clear" w:color="auto" w:fill="E7E6E6"/>
          </w:tcPr>
          <w:p w14:paraId="1207BC1B" w14:textId="77777777" w:rsidR="00CB4CD3" w:rsidRDefault="003E5732">
            <w:pPr>
              <w:jc w:val="center"/>
              <w:rPr>
                <w:sz w:val="20"/>
                <w:szCs w:val="20"/>
              </w:rPr>
            </w:pPr>
            <w:r>
              <w:rPr>
                <w:sz w:val="20"/>
                <w:szCs w:val="20"/>
              </w:rPr>
              <w:t>148.3</w:t>
            </w:r>
          </w:p>
        </w:tc>
        <w:tc>
          <w:tcPr>
            <w:tcW w:w="735" w:type="dxa"/>
            <w:shd w:val="clear" w:color="auto" w:fill="E7E6E6"/>
          </w:tcPr>
          <w:p w14:paraId="4DC80D3B" w14:textId="77777777" w:rsidR="00CB4CD3" w:rsidRDefault="003E5732">
            <w:pPr>
              <w:jc w:val="center"/>
              <w:rPr>
                <w:sz w:val="20"/>
                <w:szCs w:val="20"/>
              </w:rPr>
            </w:pPr>
            <w:r>
              <w:rPr>
                <w:sz w:val="20"/>
                <w:szCs w:val="20"/>
              </w:rPr>
              <w:t>151.8</w:t>
            </w:r>
          </w:p>
        </w:tc>
        <w:tc>
          <w:tcPr>
            <w:tcW w:w="765" w:type="dxa"/>
            <w:shd w:val="clear" w:color="auto" w:fill="00FF00"/>
          </w:tcPr>
          <w:p w14:paraId="0EB07DD5" w14:textId="77777777" w:rsidR="00CB4CD3" w:rsidRDefault="003E5732">
            <w:pPr>
              <w:jc w:val="center"/>
              <w:rPr>
                <w:sz w:val="20"/>
                <w:szCs w:val="20"/>
              </w:rPr>
            </w:pPr>
            <w:r>
              <w:rPr>
                <w:sz w:val="20"/>
                <w:szCs w:val="20"/>
              </w:rPr>
              <w:t>+14.6</w:t>
            </w:r>
          </w:p>
        </w:tc>
        <w:tc>
          <w:tcPr>
            <w:tcW w:w="855" w:type="dxa"/>
          </w:tcPr>
          <w:p w14:paraId="23D80F59" w14:textId="77777777" w:rsidR="00CB4CD3" w:rsidRDefault="003E5732">
            <w:pPr>
              <w:jc w:val="center"/>
              <w:rPr>
                <w:sz w:val="20"/>
                <w:szCs w:val="20"/>
              </w:rPr>
            </w:pPr>
            <w:r>
              <w:rPr>
                <w:sz w:val="20"/>
                <w:szCs w:val="20"/>
              </w:rPr>
              <w:t>139.6</w:t>
            </w:r>
          </w:p>
        </w:tc>
        <w:tc>
          <w:tcPr>
            <w:tcW w:w="915" w:type="dxa"/>
          </w:tcPr>
          <w:p w14:paraId="32D1A14D" w14:textId="77777777" w:rsidR="00CB4CD3" w:rsidRDefault="003E5732">
            <w:pPr>
              <w:jc w:val="center"/>
              <w:rPr>
                <w:sz w:val="20"/>
                <w:szCs w:val="20"/>
              </w:rPr>
            </w:pPr>
            <w:r>
              <w:rPr>
                <w:sz w:val="20"/>
                <w:szCs w:val="20"/>
              </w:rPr>
              <w:t>150.6</w:t>
            </w:r>
          </w:p>
        </w:tc>
        <w:tc>
          <w:tcPr>
            <w:tcW w:w="705" w:type="dxa"/>
          </w:tcPr>
          <w:p w14:paraId="2F25C3E4" w14:textId="77777777" w:rsidR="00CB4CD3" w:rsidRDefault="003E5732">
            <w:pPr>
              <w:jc w:val="center"/>
              <w:rPr>
                <w:sz w:val="20"/>
                <w:szCs w:val="20"/>
              </w:rPr>
            </w:pPr>
            <w:r>
              <w:rPr>
                <w:sz w:val="20"/>
                <w:szCs w:val="20"/>
              </w:rPr>
              <w:t>154</w:t>
            </w:r>
          </w:p>
        </w:tc>
        <w:tc>
          <w:tcPr>
            <w:tcW w:w="795" w:type="dxa"/>
            <w:tcBorders>
              <w:right w:val="single" w:sz="4" w:space="0" w:color="000000"/>
            </w:tcBorders>
            <w:shd w:val="clear" w:color="auto" w:fill="00FF00"/>
          </w:tcPr>
          <w:p w14:paraId="56D8CF27" w14:textId="77777777" w:rsidR="00CB4CD3" w:rsidRDefault="003E5732">
            <w:pPr>
              <w:jc w:val="center"/>
              <w:rPr>
                <w:sz w:val="20"/>
                <w:szCs w:val="20"/>
              </w:rPr>
            </w:pPr>
            <w:r>
              <w:rPr>
                <w:sz w:val="20"/>
                <w:szCs w:val="20"/>
              </w:rPr>
              <w:t>14.4</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568FF664" w14:textId="77777777" w:rsidR="00CB4CD3" w:rsidRDefault="00CB4CD3">
            <w:pPr>
              <w:jc w:val="center"/>
              <w:rPr>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000000"/>
          </w:tcPr>
          <w:p w14:paraId="6BEC3164" w14:textId="77777777" w:rsidR="00CB4CD3" w:rsidRDefault="00CB4CD3">
            <w:pPr>
              <w:jc w:val="center"/>
              <w:rPr>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000000"/>
          </w:tcPr>
          <w:p w14:paraId="5F2FCC14" w14:textId="77777777" w:rsidR="00CB4CD3" w:rsidRDefault="00CB4CD3">
            <w:pPr>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000000"/>
          </w:tcPr>
          <w:p w14:paraId="47B4F3C1" w14:textId="77777777" w:rsidR="00CB4CD3" w:rsidRDefault="00CB4CD3">
            <w:pPr>
              <w:jc w:val="cente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3F820D0" w14:textId="77777777" w:rsidR="00CB4CD3" w:rsidRDefault="00CB4CD3">
            <w:pPr>
              <w:jc w:val="center"/>
              <w:rPr>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000000"/>
          </w:tcPr>
          <w:p w14:paraId="610F7C0A" w14:textId="77777777" w:rsidR="00CB4CD3" w:rsidRDefault="00CB4CD3">
            <w:pPr>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000000"/>
          </w:tcPr>
          <w:p w14:paraId="2A16797B" w14:textId="77777777" w:rsidR="00CB4CD3" w:rsidRDefault="00CB4CD3">
            <w:pPr>
              <w:jc w:val="center"/>
              <w:rPr>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000000"/>
          </w:tcPr>
          <w:p w14:paraId="3B3F2219" w14:textId="77777777" w:rsidR="00CB4CD3" w:rsidRDefault="00CB4CD3">
            <w:pPr>
              <w:jc w:val="center"/>
              <w:rPr>
                <w:sz w:val="20"/>
                <w:szCs w:val="20"/>
              </w:rPr>
            </w:pPr>
          </w:p>
        </w:tc>
      </w:tr>
      <w:tr w:rsidR="00CB4CD3" w14:paraId="57D26BC7" w14:textId="77777777">
        <w:trPr>
          <w:trHeight w:val="200"/>
        </w:trPr>
        <w:tc>
          <w:tcPr>
            <w:tcW w:w="645" w:type="dxa"/>
          </w:tcPr>
          <w:p w14:paraId="6736651A" w14:textId="77777777" w:rsidR="00CB4CD3" w:rsidRDefault="003E5732">
            <w:pPr>
              <w:jc w:val="center"/>
              <w:rPr>
                <w:sz w:val="20"/>
                <w:szCs w:val="20"/>
              </w:rPr>
            </w:pPr>
            <w:r>
              <w:rPr>
                <w:sz w:val="20"/>
                <w:szCs w:val="20"/>
              </w:rPr>
              <w:t>1</w:t>
            </w:r>
            <w:r>
              <w:rPr>
                <w:sz w:val="20"/>
                <w:szCs w:val="20"/>
                <w:vertAlign w:val="superscript"/>
              </w:rPr>
              <w:t>st</w:t>
            </w:r>
          </w:p>
        </w:tc>
        <w:tc>
          <w:tcPr>
            <w:tcW w:w="705" w:type="dxa"/>
            <w:shd w:val="clear" w:color="auto" w:fill="E7E6E6"/>
          </w:tcPr>
          <w:p w14:paraId="2CD17502" w14:textId="77777777" w:rsidR="00CB4CD3" w:rsidRDefault="003E5732">
            <w:pPr>
              <w:jc w:val="center"/>
              <w:rPr>
                <w:sz w:val="20"/>
                <w:szCs w:val="20"/>
              </w:rPr>
            </w:pPr>
            <w:r>
              <w:rPr>
                <w:sz w:val="20"/>
                <w:szCs w:val="20"/>
              </w:rPr>
              <w:t>155.2</w:t>
            </w:r>
          </w:p>
        </w:tc>
        <w:tc>
          <w:tcPr>
            <w:tcW w:w="855" w:type="dxa"/>
            <w:shd w:val="clear" w:color="auto" w:fill="E7E6E6"/>
          </w:tcPr>
          <w:p w14:paraId="7A8297AD" w14:textId="77777777" w:rsidR="00CB4CD3" w:rsidRDefault="003E5732">
            <w:pPr>
              <w:jc w:val="center"/>
              <w:rPr>
                <w:sz w:val="20"/>
                <w:szCs w:val="20"/>
              </w:rPr>
            </w:pPr>
            <w:r>
              <w:rPr>
                <w:sz w:val="20"/>
                <w:szCs w:val="20"/>
              </w:rPr>
              <w:t>160.9</w:t>
            </w:r>
          </w:p>
        </w:tc>
        <w:tc>
          <w:tcPr>
            <w:tcW w:w="735" w:type="dxa"/>
            <w:shd w:val="clear" w:color="auto" w:fill="E7E6E6"/>
          </w:tcPr>
          <w:p w14:paraId="7F01D2C3" w14:textId="77777777" w:rsidR="00CB4CD3" w:rsidRDefault="003E5732">
            <w:pPr>
              <w:jc w:val="center"/>
              <w:rPr>
                <w:sz w:val="20"/>
                <w:szCs w:val="20"/>
              </w:rPr>
            </w:pPr>
            <w:r>
              <w:rPr>
                <w:sz w:val="20"/>
                <w:szCs w:val="20"/>
              </w:rPr>
              <w:t>164.7</w:t>
            </w:r>
          </w:p>
        </w:tc>
        <w:tc>
          <w:tcPr>
            <w:tcW w:w="765" w:type="dxa"/>
            <w:shd w:val="clear" w:color="auto" w:fill="00FF00"/>
          </w:tcPr>
          <w:p w14:paraId="03FF7A0E" w14:textId="77777777" w:rsidR="00CB4CD3" w:rsidRDefault="003E5732">
            <w:pPr>
              <w:jc w:val="center"/>
              <w:rPr>
                <w:sz w:val="20"/>
                <w:szCs w:val="20"/>
              </w:rPr>
            </w:pPr>
            <w:r>
              <w:rPr>
                <w:sz w:val="20"/>
                <w:szCs w:val="20"/>
              </w:rPr>
              <w:t>+9.5</w:t>
            </w:r>
          </w:p>
        </w:tc>
        <w:tc>
          <w:tcPr>
            <w:tcW w:w="855" w:type="dxa"/>
          </w:tcPr>
          <w:p w14:paraId="7AFA1E42" w14:textId="77777777" w:rsidR="00CB4CD3" w:rsidRDefault="003E5732">
            <w:pPr>
              <w:jc w:val="center"/>
              <w:rPr>
                <w:sz w:val="20"/>
                <w:szCs w:val="20"/>
              </w:rPr>
            </w:pPr>
            <w:r>
              <w:rPr>
                <w:sz w:val="20"/>
                <w:szCs w:val="20"/>
              </w:rPr>
              <w:t>158.4</w:t>
            </w:r>
          </w:p>
        </w:tc>
        <w:tc>
          <w:tcPr>
            <w:tcW w:w="915" w:type="dxa"/>
          </w:tcPr>
          <w:p w14:paraId="6867CC80" w14:textId="77777777" w:rsidR="00CB4CD3" w:rsidRDefault="003E5732">
            <w:pPr>
              <w:jc w:val="center"/>
              <w:rPr>
                <w:sz w:val="20"/>
                <w:szCs w:val="20"/>
              </w:rPr>
            </w:pPr>
            <w:r>
              <w:rPr>
                <w:sz w:val="20"/>
                <w:szCs w:val="20"/>
              </w:rPr>
              <w:t>167.7</w:t>
            </w:r>
          </w:p>
        </w:tc>
        <w:tc>
          <w:tcPr>
            <w:tcW w:w="705" w:type="dxa"/>
          </w:tcPr>
          <w:p w14:paraId="711D3485" w14:textId="77777777" w:rsidR="00CB4CD3" w:rsidRDefault="003E5732">
            <w:pPr>
              <w:jc w:val="center"/>
              <w:rPr>
                <w:sz w:val="20"/>
                <w:szCs w:val="20"/>
              </w:rPr>
            </w:pPr>
            <w:r>
              <w:rPr>
                <w:sz w:val="20"/>
                <w:szCs w:val="20"/>
              </w:rPr>
              <w:t>171.3</w:t>
            </w:r>
          </w:p>
        </w:tc>
        <w:tc>
          <w:tcPr>
            <w:tcW w:w="795" w:type="dxa"/>
            <w:tcBorders>
              <w:right w:val="single" w:sz="4" w:space="0" w:color="000000"/>
            </w:tcBorders>
            <w:shd w:val="clear" w:color="auto" w:fill="00FF00"/>
          </w:tcPr>
          <w:p w14:paraId="0874D359" w14:textId="77777777" w:rsidR="00CB4CD3" w:rsidRDefault="003E5732">
            <w:pPr>
              <w:jc w:val="center"/>
              <w:rPr>
                <w:sz w:val="20"/>
                <w:szCs w:val="20"/>
              </w:rPr>
            </w:pPr>
            <w:r>
              <w:rPr>
                <w:sz w:val="20"/>
                <w:szCs w:val="20"/>
              </w:rPr>
              <w:t>+12.9</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04DCA8B8" w14:textId="77777777" w:rsidR="00CB4CD3" w:rsidRDefault="00CB4CD3">
            <w:pPr>
              <w:jc w:val="center"/>
              <w:rPr>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000000"/>
          </w:tcPr>
          <w:p w14:paraId="204154D7" w14:textId="77777777" w:rsidR="00CB4CD3" w:rsidRDefault="00CB4CD3">
            <w:pPr>
              <w:jc w:val="center"/>
              <w:rPr>
                <w:sz w:val="20"/>
                <w:szCs w:val="20"/>
              </w:rPr>
            </w:pPr>
          </w:p>
        </w:tc>
        <w:tc>
          <w:tcPr>
            <w:tcW w:w="2445" w:type="dxa"/>
            <w:gridSpan w:val="3"/>
            <w:tcBorders>
              <w:top w:val="single" w:sz="4" w:space="0" w:color="000000"/>
              <w:left w:val="single" w:sz="4" w:space="0" w:color="000000"/>
              <w:bottom w:val="single" w:sz="4" w:space="0" w:color="000000"/>
              <w:right w:val="single" w:sz="4" w:space="0" w:color="000000"/>
            </w:tcBorders>
            <w:shd w:val="clear" w:color="auto" w:fill="000000"/>
          </w:tcPr>
          <w:p w14:paraId="05608637" w14:textId="11F319F5" w:rsidR="00CB4CD3" w:rsidRDefault="003E5732">
            <w:pPr>
              <w:jc w:val="center"/>
              <w:rPr>
                <w:sz w:val="20"/>
                <w:szCs w:val="20"/>
              </w:rPr>
            </w:pPr>
            <w:r>
              <w:rPr>
                <w:color w:val="FFFFFF"/>
                <w:sz w:val="20"/>
                <w:szCs w:val="20"/>
              </w:rPr>
              <w:t>N/A</w:t>
            </w:r>
          </w:p>
        </w:tc>
        <w:tc>
          <w:tcPr>
            <w:tcW w:w="840" w:type="dxa"/>
            <w:tcBorders>
              <w:top w:val="single" w:sz="4" w:space="0" w:color="000000"/>
              <w:left w:val="single" w:sz="4" w:space="0" w:color="000000"/>
              <w:bottom w:val="single" w:sz="4" w:space="0" w:color="000000"/>
              <w:right w:val="single" w:sz="4" w:space="0" w:color="000000"/>
            </w:tcBorders>
            <w:shd w:val="clear" w:color="auto" w:fill="000000"/>
          </w:tcPr>
          <w:p w14:paraId="630991BE" w14:textId="77777777" w:rsidR="00CB4CD3" w:rsidRDefault="00CB4CD3">
            <w:pPr>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000000"/>
          </w:tcPr>
          <w:p w14:paraId="012914D9" w14:textId="77777777" w:rsidR="00CB4CD3" w:rsidRDefault="00CB4CD3">
            <w:pPr>
              <w:jc w:val="center"/>
              <w:rPr>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000000"/>
          </w:tcPr>
          <w:p w14:paraId="20116EBF" w14:textId="77777777" w:rsidR="00CB4CD3" w:rsidRDefault="00CB4CD3">
            <w:pPr>
              <w:jc w:val="center"/>
              <w:rPr>
                <w:sz w:val="20"/>
                <w:szCs w:val="20"/>
              </w:rPr>
            </w:pPr>
          </w:p>
        </w:tc>
      </w:tr>
      <w:tr w:rsidR="00CB4CD3" w14:paraId="07B3CEC8" w14:textId="77777777">
        <w:tc>
          <w:tcPr>
            <w:tcW w:w="645" w:type="dxa"/>
          </w:tcPr>
          <w:p w14:paraId="3E7DA731" w14:textId="77777777" w:rsidR="00CB4CD3" w:rsidRDefault="003E5732">
            <w:pPr>
              <w:jc w:val="center"/>
              <w:rPr>
                <w:sz w:val="20"/>
                <w:szCs w:val="20"/>
              </w:rPr>
            </w:pPr>
            <w:r>
              <w:rPr>
                <w:sz w:val="20"/>
                <w:szCs w:val="20"/>
              </w:rPr>
              <w:t>2nd</w:t>
            </w:r>
          </w:p>
        </w:tc>
        <w:tc>
          <w:tcPr>
            <w:tcW w:w="705" w:type="dxa"/>
            <w:shd w:val="clear" w:color="auto" w:fill="E7E6E6"/>
          </w:tcPr>
          <w:p w14:paraId="7583E88D" w14:textId="77777777" w:rsidR="00CB4CD3" w:rsidRDefault="003E5732">
            <w:pPr>
              <w:jc w:val="center"/>
              <w:rPr>
                <w:sz w:val="20"/>
                <w:szCs w:val="20"/>
              </w:rPr>
            </w:pPr>
            <w:r>
              <w:rPr>
                <w:sz w:val="20"/>
                <w:szCs w:val="20"/>
              </w:rPr>
              <w:t>170.3</w:t>
            </w:r>
          </w:p>
        </w:tc>
        <w:tc>
          <w:tcPr>
            <w:tcW w:w="855" w:type="dxa"/>
            <w:shd w:val="clear" w:color="auto" w:fill="E7E6E6"/>
          </w:tcPr>
          <w:p w14:paraId="607D5CAF" w14:textId="77777777" w:rsidR="00CB4CD3" w:rsidRDefault="003E5732">
            <w:pPr>
              <w:jc w:val="center"/>
              <w:rPr>
                <w:sz w:val="20"/>
                <w:szCs w:val="20"/>
              </w:rPr>
            </w:pPr>
            <w:r>
              <w:rPr>
                <w:sz w:val="20"/>
                <w:szCs w:val="20"/>
              </w:rPr>
              <w:t>175.9</w:t>
            </w:r>
          </w:p>
        </w:tc>
        <w:tc>
          <w:tcPr>
            <w:tcW w:w="735" w:type="dxa"/>
            <w:shd w:val="clear" w:color="auto" w:fill="E7E6E6"/>
          </w:tcPr>
          <w:p w14:paraId="4459A254" w14:textId="77777777" w:rsidR="00CB4CD3" w:rsidRDefault="003E5732">
            <w:pPr>
              <w:jc w:val="center"/>
              <w:rPr>
                <w:sz w:val="20"/>
                <w:szCs w:val="20"/>
              </w:rPr>
            </w:pPr>
            <w:r>
              <w:rPr>
                <w:sz w:val="20"/>
                <w:szCs w:val="20"/>
              </w:rPr>
              <w:t>181.6</w:t>
            </w:r>
          </w:p>
        </w:tc>
        <w:tc>
          <w:tcPr>
            <w:tcW w:w="765" w:type="dxa"/>
            <w:shd w:val="clear" w:color="auto" w:fill="00FF00"/>
          </w:tcPr>
          <w:p w14:paraId="3DB55AEA" w14:textId="77777777" w:rsidR="00CB4CD3" w:rsidRDefault="003E5732">
            <w:pPr>
              <w:jc w:val="center"/>
              <w:rPr>
                <w:sz w:val="20"/>
                <w:szCs w:val="20"/>
              </w:rPr>
            </w:pPr>
            <w:r>
              <w:rPr>
                <w:sz w:val="20"/>
                <w:szCs w:val="20"/>
              </w:rPr>
              <w:t>+11.3</w:t>
            </w:r>
          </w:p>
        </w:tc>
        <w:tc>
          <w:tcPr>
            <w:tcW w:w="855" w:type="dxa"/>
          </w:tcPr>
          <w:p w14:paraId="716D9A26" w14:textId="77777777" w:rsidR="00CB4CD3" w:rsidRDefault="003E5732">
            <w:pPr>
              <w:jc w:val="center"/>
              <w:rPr>
                <w:sz w:val="20"/>
                <w:szCs w:val="20"/>
              </w:rPr>
            </w:pPr>
            <w:r>
              <w:rPr>
                <w:sz w:val="20"/>
                <w:szCs w:val="20"/>
              </w:rPr>
              <w:t>172</w:t>
            </w:r>
          </w:p>
        </w:tc>
        <w:tc>
          <w:tcPr>
            <w:tcW w:w="915" w:type="dxa"/>
          </w:tcPr>
          <w:p w14:paraId="14BF872A" w14:textId="77777777" w:rsidR="00CB4CD3" w:rsidRDefault="003E5732">
            <w:pPr>
              <w:jc w:val="center"/>
              <w:rPr>
                <w:sz w:val="20"/>
                <w:szCs w:val="20"/>
              </w:rPr>
            </w:pPr>
            <w:r>
              <w:rPr>
                <w:sz w:val="20"/>
                <w:szCs w:val="20"/>
              </w:rPr>
              <w:t>178.1</w:t>
            </w:r>
          </w:p>
        </w:tc>
        <w:tc>
          <w:tcPr>
            <w:tcW w:w="705" w:type="dxa"/>
          </w:tcPr>
          <w:p w14:paraId="12B10458" w14:textId="77777777" w:rsidR="00CB4CD3" w:rsidRDefault="003E5732">
            <w:pPr>
              <w:jc w:val="center"/>
              <w:rPr>
                <w:sz w:val="20"/>
                <w:szCs w:val="20"/>
              </w:rPr>
            </w:pPr>
            <w:r>
              <w:rPr>
                <w:sz w:val="20"/>
                <w:szCs w:val="20"/>
              </w:rPr>
              <w:t>180.2</w:t>
            </w:r>
          </w:p>
        </w:tc>
        <w:tc>
          <w:tcPr>
            <w:tcW w:w="795" w:type="dxa"/>
            <w:tcBorders>
              <w:right w:val="single" w:sz="4" w:space="0" w:color="000000"/>
            </w:tcBorders>
            <w:shd w:val="clear" w:color="auto" w:fill="00FF00"/>
          </w:tcPr>
          <w:p w14:paraId="2C004C48" w14:textId="77777777" w:rsidR="00CB4CD3" w:rsidRDefault="003E5732">
            <w:pPr>
              <w:jc w:val="center"/>
              <w:rPr>
                <w:sz w:val="20"/>
                <w:szCs w:val="20"/>
              </w:rPr>
            </w:pPr>
            <w:r>
              <w:rPr>
                <w:sz w:val="20"/>
                <w:szCs w:val="20"/>
              </w:rPr>
              <w:t>+8.2</w:t>
            </w:r>
          </w:p>
        </w:tc>
        <w:tc>
          <w:tcPr>
            <w:tcW w:w="720" w:type="dxa"/>
            <w:tcBorders>
              <w:top w:val="single" w:sz="4" w:space="0" w:color="000000"/>
              <w:left w:val="single" w:sz="4" w:space="0" w:color="000000"/>
              <w:bottom w:val="single" w:sz="4" w:space="0" w:color="000000"/>
              <w:right w:val="single" w:sz="4" w:space="0" w:color="000000"/>
            </w:tcBorders>
            <w:shd w:val="clear" w:color="auto" w:fill="E7E6E6"/>
          </w:tcPr>
          <w:p w14:paraId="227B355C" w14:textId="77777777" w:rsidR="00CB4CD3" w:rsidRDefault="003E5732">
            <w:pPr>
              <w:jc w:val="center"/>
              <w:rPr>
                <w:sz w:val="20"/>
                <w:szCs w:val="20"/>
              </w:rPr>
            </w:pPr>
            <w:r>
              <w:rPr>
                <w:sz w:val="20"/>
                <w:szCs w:val="20"/>
              </w:rPr>
              <w:t>170.6</w:t>
            </w:r>
          </w:p>
        </w:tc>
        <w:tc>
          <w:tcPr>
            <w:tcW w:w="795" w:type="dxa"/>
            <w:tcBorders>
              <w:top w:val="single" w:sz="4" w:space="0" w:color="000000"/>
              <w:left w:val="single" w:sz="4" w:space="0" w:color="000000"/>
              <w:bottom w:val="single" w:sz="4" w:space="0" w:color="000000"/>
              <w:right w:val="single" w:sz="4" w:space="0" w:color="000000"/>
            </w:tcBorders>
            <w:shd w:val="clear" w:color="auto" w:fill="E7E6E6"/>
          </w:tcPr>
          <w:p w14:paraId="6BBABDAC" w14:textId="77777777" w:rsidR="00CB4CD3" w:rsidRDefault="003E5732">
            <w:pPr>
              <w:jc w:val="center"/>
              <w:rPr>
                <w:sz w:val="20"/>
                <w:szCs w:val="20"/>
              </w:rPr>
            </w:pPr>
            <w:r>
              <w:rPr>
                <w:sz w:val="20"/>
                <w:szCs w:val="20"/>
              </w:rPr>
              <w:t>178.3</w:t>
            </w:r>
          </w:p>
        </w:tc>
        <w:tc>
          <w:tcPr>
            <w:tcW w:w="870" w:type="dxa"/>
            <w:tcBorders>
              <w:top w:val="single" w:sz="4" w:space="0" w:color="000000"/>
              <w:left w:val="single" w:sz="4" w:space="0" w:color="000000"/>
              <w:bottom w:val="single" w:sz="4" w:space="0" w:color="000000"/>
              <w:right w:val="single" w:sz="4" w:space="0" w:color="000000"/>
            </w:tcBorders>
            <w:shd w:val="clear" w:color="auto" w:fill="E7E6E6"/>
          </w:tcPr>
          <w:p w14:paraId="760B529D" w14:textId="77777777" w:rsidR="00CB4CD3" w:rsidRDefault="003E5732">
            <w:pPr>
              <w:jc w:val="center"/>
              <w:rPr>
                <w:sz w:val="20"/>
                <w:szCs w:val="20"/>
              </w:rPr>
            </w:pPr>
            <w:r>
              <w:rPr>
                <w:sz w:val="20"/>
                <w:szCs w:val="20"/>
              </w:rPr>
              <w:t>182.5</w:t>
            </w:r>
          </w:p>
        </w:tc>
        <w:tc>
          <w:tcPr>
            <w:tcW w:w="855" w:type="dxa"/>
            <w:tcBorders>
              <w:top w:val="single" w:sz="4" w:space="0" w:color="000000"/>
              <w:left w:val="single" w:sz="4" w:space="0" w:color="000000"/>
              <w:bottom w:val="single" w:sz="4" w:space="0" w:color="000000"/>
              <w:right w:val="single" w:sz="4" w:space="0" w:color="000000"/>
            </w:tcBorders>
            <w:shd w:val="clear" w:color="auto" w:fill="00FF00"/>
          </w:tcPr>
          <w:p w14:paraId="2B6D36DD" w14:textId="77777777" w:rsidR="00CB4CD3" w:rsidRDefault="003E5732">
            <w:pPr>
              <w:jc w:val="center"/>
              <w:rPr>
                <w:sz w:val="20"/>
                <w:szCs w:val="20"/>
              </w:rPr>
            </w:pPr>
            <w:r>
              <w:rPr>
                <w:sz w:val="20"/>
                <w:szCs w:val="20"/>
              </w:rPr>
              <w:t>+11.9</w:t>
            </w:r>
          </w:p>
        </w:tc>
        <w:tc>
          <w:tcPr>
            <w:tcW w:w="720" w:type="dxa"/>
            <w:tcBorders>
              <w:top w:val="single" w:sz="4" w:space="0" w:color="000000"/>
              <w:left w:val="single" w:sz="4" w:space="0" w:color="000000"/>
              <w:bottom w:val="single" w:sz="4" w:space="0" w:color="000000"/>
              <w:right w:val="single" w:sz="4" w:space="0" w:color="000000"/>
            </w:tcBorders>
            <w:shd w:val="clear" w:color="auto" w:fill="000000"/>
          </w:tcPr>
          <w:p w14:paraId="17DE906F" w14:textId="77777777" w:rsidR="00CB4CD3" w:rsidRDefault="00CB4CD3">
            <w:pPr>
              <w:jc w:val="center"/>
              <w:rPr>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000000"/>
          </w:tcPr>
          <w:p w14:paraId="5057A520" w14:textId="77777777" w:rsidR="00CB4CD3" w:rsidRDefault="00CB4CD3">
            <w:pPr>
              <w:jc w:val="center"/>
              <w:rPr>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000000"/>
          </w:tcPr>
          <w:p w14:paraId="4D669C4F" w14:textId="77777777" w:rsidR="00CB4CD3" w:rsidRDefault="00CB4CD3">
            <w:pPr>
              <w:jc w:val="center"/>
              <w:rPr>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000000"/>
          </w:tcPr>
          <w:p w14:paraId="74875AD0" w14:textId="77777777" w:rsidR="00CB4CD3" w:rsidRDefault="00CB4CD3">
            <w:pPr>
              <w:jc w:val="center"/>
              <w:rPr>
                <w:sz w:val="20"/>
                <w:szCs w:val="20"/>
              </w:rPr>
            </w:pPr>
          </w:p>
        </w:tc>
      </w:tr>
      <w:tr w:rsidR="00CB4CD3" w14:paraId="3DD5DE60" w14:textId="77777777">
        <w:trPr>
          <w:trHeight w:val="377"/>
        </w:trPr>
        <w:tc>
          <w:tcPr>
            <w:tcW w:w="645" w:type="dxa"/>
          </w:tcPr>
          <w:p w14:paraId="181093D1" w14:textId="77777777" w:rsidR="00CB4CD3" w:rsidRDefault="003E5732">
            <w:pPr>
              <w:jc w:val="center"/>
              <w:rPr>
                <w:sz w:val="20"/>
                <w:szCs w:val="20"/>
              </w:rPr>
            </w:pPr>
            <w:r>
              <w:rPr>
                <w:sz w:val="20"/>
                <w:szCs w:val="20"/>
              </w:rPr>
              <w:t>3rd</w:t>
            </w:r>
          </w:p>
        </w:tc>
        <w:tc>
          <w:tcPr>
            <w:tcW w:w="705" w:type="dxa"/>
            <w:shd w:val="clear" w:color="auto" w:fill="E7E6E6"/>
          </w:tcPr>
          <w:p w14:paraId="4F038580" w14:textId="77777777" w:rsidR="00CB4CD3" w:rsidRDefault="003E5732">
            <w:pPr>
              <w:jc w:val="center"/>
              <w:rPr>
                <w:sz w:val="20"/>
                <w:szCs w:val="20"/>
              </w:rPr>
            </w:pPr>
            <w:r>
              <w:rPr>
                <w:sz w:val="20"/>
                <w:szCs w:val="20"/>
              </w:rPr>
              <w:t>184.5</w:t>
            </w:r>
          </w:p>
        </w:tc>
        <w:tc>
          <w:tcPr>
            <w:tcW w:w="855" w:type="dxa"/>
            <w:shd w:val="clear" w:color="auto" w:fill="E7E6E6"/>
          </w:tcPr>
          <w:p w14:paraId="552571C4" w14:textId="77777777" w:rsidR="00CB4CD3" w:rsidRDefault="003E5732">
            <w:pPr>
              <w:jc w:val="center"/>
              <w:rPr>
                <w:sz w:val="20"/>
                <w:szCs w:val="20"/>
              </w:rPr>
            </w:pPr>
            <w:r>
              <w:rPr>
                <w:sz w:val="20"/>
                <w:szCs w:val="20"/>
              </w:rPr>
              <w:t>189.9</w:t>
            </w:r>
          </w:p>
        </w:tc>
        <w:tc>
          <w:tcPr>
            <w:tcW w:w="735" w:type="dxa"/>
            <w:shd w:val="clear" w:color="auto" w:fill="E7E6E6"/>
          </w:tcPr>
          <w:p w14:paraId="188A461F" w14:textId="77777777" w:rsidR="00CB4CD3" w:rsidRDefault="003E5732">
            <w:pPr>
              <w:jc w:val="center"/>
              <w:rPr>
                <w:sz w:val="20"/>
                <w:szCs w:val="20"/>
              </w:rPr>
            </w:pPr>
            <w:r>
              <w:rPr>
                <w:sz w:val="20"/>
                <w:szCs w:val="20"/>
              </w:rPr>
              <w:t>195.1</w:t>
            </w:r>
          </w:p>
        </w:tc>
        <w:tc>
          <w:tcPr>
            <w:tcW w:w="765" w:type="dxa"/>
            <w:shd w:val="clear" w:color="auto" w:fill="00FF00"/>
          </w:tcPr>
          <w:p w14:paraId="0BB0C58B" w14:textId="77777777" w:rsidR="00CB4CD3" w:rsidRDefault="003E5732">
            <w:pPr>
              <w:jc w:val="center"/>
              <w:rPr>
                <w:sz w:val="20"/>
                <w:szCs w:val="20"/>
              </w:rPr>
            </w:pPr>
            <w:r>
              <w:rPr>
                <w:sz w:val="20"/>
                <w:szCs w:val="20"/>
              </w:rPr>
              <w:t>+10.6</w:t>
            </w:r>
          </w:p>
        </w:tc>
        <w:tc>
          <w:tcPr>
            <w:tcW w:w="855" w:type="dxa"/>
          </w:tcPr>
          <w:p w14:paraId="17971467" w14:textId="77777777" w:rsidR="00CB4CD3" w:rsidRDefault="003E5732">
            <w:pPr>
              <w:jc w:val="center"/>
              <w:rPr>
                <w:sz w:val="20"/>
                <w:szCs w:val="20"/>
              </w:rPr>
            </w:pPr>
            <w:r>
              <w:rPr>
                <w:sz w:val="20"/>
                <w:szCs w:val="20"/>
              </w:rPr>
              <w:t>180.8</w:t>
            </w:r>
          </w:p>
        </w:tc>
        <w:tc>
          <w:tcPr>
            <w:tcW w:w="915" w:type="dxa"/>
          </w:tcPr>
          <w:p w14:paraId="19F68205" w14:textId="77777777" w:rsidR="00CB4CD3" w:rsidRDefault="003E5732">
            <w:pPr>
              <w:jc w:val="center"/>
              <w:rPr>
                <w:sz w:val="20"/>
                <w:szCs w:val="20"/>
              </w:rPr>
            </w:pPr>
            <w:r>
              <w:rPr>
                <w:sz w:val="20"/>
                <w:szCs w:val="20"/>
              </w:rPr>
              <w:t>188.5</w:t>
            </w:r>
          </w:p>
        </w:tc>
        <w:tc>
          <w:tcPr>
            <w:tcW w:w="705" w:type="dxa"/>
          </w:tcPr>
          <w:p w14:paraId="20E6C20D" w14:textId="77777777" w:rsidR="00CB4CD3" w:rsidRDefault="003E5732">
            <w:pPr>
              <w:jc w:val="center"/>
              <w:rPr>
                <w:sz w:val="20"/>
                <w:szCs w:val="20"/>
              </w:rPr>
            </w:pPr>
            <w:r>
              <w:rPr>
                <w:sz w:val="20"/>
                <w:szCs w:val="20"/>
              </w:rPr>
              <w:t>194.3</w:t>
            </w:r>
          </w:p>
        </w:tc>
        <w:tc>
          <w:tcPr>
            <w:tcW w:w="795" w:type="dxa"/>
            <w:shd w:val="clear" w:color="auto" w:fill="00FF00"/>
          </w:tcPr>
          <w:p w14:paraId="4FAF2418" w14:textId="77777777" w:rsidR="00CB4CD3" w:rsidRDefault="003E5732">
            <w:pPr>
              <w:jc w:val="center"/>
              <w:rPr>
                <w:sz w:val="20"/>
                <w:szCs w:val="20"/>
              </w:rPr>
            </w:pPr>
            <w:r>
              <w:rPr>
                <w:sz w:val="20"/>
                <w:szCs w:val="20"/>
              </w:rPr>
              <w:t>+13.5</w:t>
            </w:r>
          </w:p>
        </w:tc>
        <w:tc>
          <w:tcPr>
            <w:tcW w:w="720" w:type="dxa"/>
            <w:tcBorders>
              <w:top w:val="single" w:sz="4" w:space="0" w:color="000000"/>
            </w:tcBorders>
            <w:shd w:val="clear" w:color="auto" w:fill="E7E6E6"/>
          </w:tcPr>
          <w:p w14:paraId="0D088F7A" w14:textId="77777777" w:rsidR="00CB4CD3" w:rsidRDefault="003E5732">
            <w:pPr>
              <w:jc w:val="center"/>
              <w:rPr>
                <w:sz w:val="20"/>
                <w:szCs w:val="20"/>
              </w:rPr>
            </w:pPr>
            <w:r>
              <w:rPr>
                <w:sz w:val="20"/>
                <w:szCs w:val="20"/>
              </w:rPr>
              <w:t>184.3</w:t>
            </w:r>
          </w:p>
        </w:tc>
        <w:tc>
          <w:tcPr>
            <w:tcW w:w="795" w:type="dxa"/>
            <w:tcBorders>
              <w:top w:val="single" w:sz="4" w:space="0" w:color="000000"/>
            </w:tcBorders>
            <w:shd w:val="clear" w:color="auto" w:fill="E7E6E6"/>
          </w:tcPr>
          <w:p w14:paraId="1C74FE3C" w14:textId="77777777" w:rsidR="00CB4CD3" w:rsidRDefault="003E5732">
            <w:pPr>
              <w:jc w:val="center"/>
              <w:rPr>
                <w:sz w:val="20"/>
                <w:szCs w:val="20"/>
              </w:rPr>
            </w:pPr>
            <w:r>
              <w:rPr>
                <w:sz w:val="20"/>
                <w:szCs w:val="20"/>
              </w:rPr>
              <w:t>187.6</w:t>
            </w:r>
          </w:p>
        </w:tc>
        <w:tc>
          <w:tcPr>
            <w:tcW w:w="870" w:type="dxa"/>
            <w:tcBorders>
              <w:top w:val="single" w:sz="4" w:space="0" w:color="000000"/>
            </w:tcBorders>
            <w:shd w:val="clear" w:color="auto" w:fill="E7E6E6"/>
          </w:tcPr>
          <w:p w14:paraId="4F49FF24" w14:textId="77777777" w:rsidR="00CB4CD3" w:rsidRDefault="003E5732">
            <w:pPr>
              <w:jc w:val="center"/>
              <w:rPr>
                <w:sz w:val="20"/>
                <w:szCs w:val="20"/>
              </w:rPr>
            </w:pPr>
            <w:r>
              <w:rPr>
                <w:sz w:val="20"/>
                <w:szCs w:val="20"/>
              </w:rPr>
              <w:t>194.8</w:t>
            </w:r>
          </w:p>
        </w:tc>
        <w:tc>
          <w:tcPr>
            <w:tcW w:w="855" w:type="dxa"/>
            <w:tcBorders>
              <w:top w:val="single" w:sz="4" w:space="0" w:color="000000"/>
            </w:tcBorders>
            <w:shd w:val="clear" w:color="auto" w:fill="00FF00"/>
          </w:tcPr>
          <w:p w14:paraId="64CDDC85" w14:textId="77777777" w:rsidR="00CB4CD3" w:rsidRDefault="003E5732">
            <w:pPr>
              <w:jc w:val="center"/>
              <w:rPr>
                <w:sz w:val="20"/>
                <w:szCs w:val="20"/>
              </w:rPr>
            </w:pPr>
            <w:r>
              <w:rPr>
                <w:sz w:val="20"/>
                <w:szCs w:val="20"/>
              </w:rPr>
              <w:t>+10.5</w:t>
            </w:r>
          </w:p>
        </w:tc>
        <w:tc>
          <w:tcPr>
            <w:tcW w:w="720" w:type="dxa"/>
            <w:tcBorders>
              <w:top w:val="single" w:sz="4" w:space="0" w:color="000000"/>
            </w:tcBorders>
          </w:tcPr>
          <w:p w14:paraId="4891CF5B" w14:textId="77777777" w:rsidR="00CB4CD3" w:rsidRDefault="003E5732">
            <w:pPr>
              <w:jc w:val="center"/>
              <w:rPr>
                <w:sz w:val="20"/>
                <w:szCs w:val="20"/>
              </w:rPr>
            </w:pPr>
            <w:r>
              <w:rPr>
                <w:sz w:val="20"/>
                <w:szCs w:val="20"/>
              </w:rPr>
              <w:t>184.5</w:t>
            </w:r>
          </w:p>
        </w:tc>
        <w:tc>
          <w:tcPr>
            <w:tcW w:w="840" w:type="dxa"/>
            <w:tcBorders>
              <w:top w:val="single" w:sz="4" w:space="0" w:color="000000"/>
            </w:tcBorders>
          </w:tcPr>
          <w:p w14:paraId="1CCCA543" w14:textId="77777777" w:rsidR="00CB4CD3" w:rsidRDefault="003E5732">
            <w:pPr>
              <w:jc w:val="center"/>
              <w:rPr>
                <w:sz w:val="20"/>
                <w:szCs w:val="20"/>
              </w:rPr>
            </w:pPr>
            <w:r>
              <w:rPr>
                <w:sz w:val="20"/>
                <w:szCs w:val="20"/>
              </w:rPr>
              <w:t>186.3</w:t>
            </w:r>
          </w:p>
        </w:tc>
        <w:tc>
          <w:tcPr>
            <w:tcW w:w="855" w:type="dxa"/>
            <w:tcBorders>
              <w:top w:val="single" w:sz="4" w:space="0" w:color="000000"/>
            </w:tcBorders>
          </w:tcPr>
          <w:p w14:paraId="71ECAE97" w14:textId="77777777" w:rsidR="00CB4CD3" w:rsidRDefault="003E5732">
            <w:pPr>
              <w:jc w:val="center"/>
              <w:rPr>
                <w:sz w:val="20"/>
                <w:szCs w:val="20"/>
              </w:rPr>
            </w:pPr>
            <w:r>
              <w:rPr>
                <w:sz w:val="20"/>
                <w:szCs w:val="20"/>
              </w:rPr>
              <w:t>191.4</w:t>
            </w:r>
          </w:p>
        </w:tc>
        <w:tc>
          <w:tcPr>
            <w:tcW w:w="780" w:type="dxa"/>
            <w:tcBorders>
              <w:top w:val="single" w:sz="4" w:space="0" w:color="000000"/>
            </w:tcBorders>
            <w:shd w:val="clear" w:color="auto" w:fill="00FF00"/>
          </w:tcPr>
          <w:p w14:paraId="1FF2B9FD" w14:textId="77777777" w:rsidR="00CB4CD3" w:rsidRDefault="003E5732">
            <w:pPr>
              <w:jc w:val="center"/>
              <w:rPr>
                <w:sz w:val="20"/>
                <w:szCs w:val="20"/>
              </w:rPr>
            </w:pPr>
            <w:r>
              <w:rPr>
                <w:sz w:val="20"/>
                <w:szCs w:val="20"/>
              </w:rPr>
              <w:t>+6.9</w:t>
            </w:r>
          </w:p>
        </w:tc>
      </w:tr>
      <w:tr w:rsidR="00CB4CD3" w14:paraId="67343519" w14:textId="77777777">
        <w:tc>
          <w:tcPr>
            <w:tcW w:w="645" w:type="dxa"/>
          </w:tcPr>
          <w:p w14:paraId="50C0DCF2" w14:textId="77777777" w:rsidR="00CB4CD3" w:rsidRDefault="003E5732">
            <w:pPr>
              <w:jc w:val="center"/>
              <w:rPr>
                <w:sz w:val="20"/>
                <w:szCs w:val="20"/>
              </w:rPr>
            </w:pPr>
            <w:r>
              <w:rPr>
                <w:sz w:val="20"/>
                <w:szCs w:val="20"/>
              </w:rPr>
              <w:t>4th</w:t>
            </w:r>
          </w:p>
        </w:tc>
        <w:tc>
          <w:tcPr>
            <w:tcW w:w="705" w:type="dxa"/>
            <w:shd w:val="clear" w:color="auto" w:fill="E7E6E6"/>
          </w:tcPr>
          <w:p w14:paraId="11E9021D" w14:textId="77777777" w:rsidR="00CB4CD3" w:rsidRDefault="003E5732">
            <w:pPr>
              <w:jc w:val="center"/>
              <w:rPr>
                <w:sz w:val="20"/>
                <w:szCs w:val="20"/>
              </w:rPr>
            </w:pPr>
            <w:r>
              <w:rPr>
                <w:sz w:val="20"/>
                <w:szCs w:val="20"/>
              </w:rPr>
              <w:t>189.1</w:t>
            </w:r>
          </w:p>
        </w:tc>
        <w:tc>
          <w:tcPr>
            <w:tcW w:w="855" w:type="dxa"/>
            <w:shd w:val="clear" w:color="auto" w:fill="E7E6E6"/>
          </w:tcPr>
          <w:p w14:paraId="3302CFFA" w14:textId="77777777" w:rsidR="00CB4CD3" w:rsidRDefault="003E5732">
            <w:pPr>
              <w:jc w:val="center"/>
              <w:rPr>
                <w:sz w:val="20"/>
                <w:szCs w:val="20"/>
              </w:rPr>
            </w:pPr>
            <w:r>
              <w:rPr>
                <w:sz w:val="20"/>
                <w:szCs w:val="20"/>
              </w:rPr>
              <w:t>197</w:t>
            </w:r>
          </w:p>
        </w:tc>
        <w:tc>
          <w:tcPr>
            <w:tcW w:w="735" w:type="dxa"/>
            <w:shd w:val="clear" w:color="auto" w:fill="E7E6E6"/>
          </w:tcPr>
          <w:p w14:paraId="0DF18191" w14:textId="77777777" w:rsidR="00CB4CD3" w:rsidRDefault="003E5732">
            <w:pPr>
              <w:jc w:val="center"/>
              <w:rPr>
                <w:sz w:val="20"/>
                <w:szCs w:val="20"/>
              </w:rPr>
            </w:pPr>
            <w:r>
              <w:rPr>
                <w:sz w:val="20"/>
                <w:szCs w:val="20"/>
              </w:rPr>
              <w:t>198</w:t>
            </w:r>
          </w:p>
        </w:tc>
        <w:tc>
          <w:tcPr>
            <w:tcW w:w="765" w:type="dxa"/>
            <w:shd w:val="clear" w:color="auto" w:fill="00FF00"/>
          </w:tcPr>
          <w:p w14:paraId="05043FB1" w14:textId="77777777" w:rsidR="00CB4CD3" w:rsidRDefault="003E5732">
            <w:pPr>
              <w:jc w:val="center"/>
              <w:rPr>
                <w:sz w:val="20"/>
                <w:szCs w:val="20"/>
              </w:rPr>
            </w:pPr>
            <w:r>
              <w:rPr>
                <w:sz w:val="20"/>
                <w:szCs w:val="20"/>
              </w:rPr>
              <w:t>+8.9</w:t>
            </w:r>
          </w:p>
        </w:tc>
        <w:tc>
          <w:tcPr>
            <w:tcW w:w="855" w:type="dxa"/>
          </w:tcPr>
          <w:p w14:paraId="0F0C1CA1" w14:textId="77777777" w:rsidR="00CB4CD3" w:rsidRDefault="003E5732">
            <w:pPr>
              <w:jc w:val="center"/>
              <w:rPr>
                <w:sz w:val="20"/>
                <w:szCs w:val="20"/>
              </w:rPr>
            </w:pPr>
            <w:r>
              <w:rPr>
                <w:sz w:val="20"/>
                <w:szCs w:val="20"/>
              </w:rPr>
              <w:t>189.5</w:t>
            </w:r>
          </w:p>
        </w:tc>
        <w:tc>
          <w:tcPr>
            <w:tcW w:w="915" w:type="dxa"/>
          </w:tcPr>
          <w:p w14:paraId="5EB31039" w14:textId="77777777" w:rsidR="00CB4CD3" w:rsidRDefault="003E5732">
            <w:pPr>
              <w:jc w:val="center"/>
              <w:rPr>
                <w:sz w:val="20"/>
                <w:szCs w:val="20"/>
              </w:rPr>
            </w:pPr>
            <w:r>
              <w:rPr>
                <w:sz w:val="20"/>
                <w:szCs w:val="20"/>
              </w:rPr>
              <w:t>195.7</w:t>
            </w:r>
          </w:p>
        </w:tc>
        <w:tc>
          <w:tcPr>
            <w:tcW w:w="705" w:type="dxa"/>
          </w:tcPr>
          <w:p w14:paraId="16823C57" w14:textId="77777777" w:rsidR="00CB4CD3" w:rsidRDefault="003E5732">
            <w:pPr>
              <w:jc w:val="center"/>
              <w:rPr>
                <w:sz w:val="20"/>
                <w:szCs w:val="20"/>
              </w:rPr>
            </w:pPr>
            <w:r>
              <w:rPr>
                <w:sz w:val="20"/>
                <w:szCs w:val="20"/>
              </w:rPr>
              <w:t>199.3</w:t>
            </w:r>
          </w:p>
        </w:tc>
        <w:tc>
          <w:tcPr>
            <w:tcW w:w="795" w:type="dxa"/>
            <w:shd w:val="clear" w:color="auto" w:fill="00FF00"/>
          </w:tcPr>
          <w:p w14:paraId="1D51A315" w14:textId="77777777" w:rsidR="00CB4CD3" w:rsidRDefault="003E5732">
            <w:pPr>
              <w:jc w:val="center"/>
              <w:rPr>
                <w:sz w:val="20"/>
                <w:szCs w:val="20"/>
              </w:rPr>
            </w:pPr>
            <w:r>
              <w:rPr>
                <w:sz w:val="20"/>
                <w:szCs w:val="20"/>
              </w:rPr>
              <w:t>+9.8</w:t>
            </w:r>
          </w:p>
        </w:tc>
        <w:tc>
          <w:tcPr>
            <w:tcW w:w="720" w:type="dxa"/>
            <w:shd w:val="clear" w:color="auto" w:fill="E7E6E6"/>
          </w:tcPr>
          <w:p w14:paraId="5FEA2F6C" w14:textId="77777777" w:rsidR="00CB4CD3" w:rsidRDefault="003E5732">
            <w:pPr>
              <w:jc w:val="center"/>
              <w:rPr>
                <w:sz w:val="20"/>
                <w:szCs w:val="20"/>
              </w:rPr>
            </w:pPr>
            <w:r>
              <w:rPr>
                <w:sz w:val="20"/>
                <w:szCs w:val="20"/>
              </w:rPr>
              <w:t>189.9</w:t>
            </w:r>
          </w:p>
        </w:tc>
        <w:tc>
          <w:tcPr>
            <w:tcW w:w="795" w:type="dxa"/>
            <w:shd w:val="clear" w:color="auto" w:fill="E7E6E6"/>
          </w:tcPr>
          <w:p w14:paraId="362A376C" w14:textId="77777777" w:rsidR="00CB4CD3" w:rsidRDefault="003E5732">
            <w:pPr>
              <w:jc w:val="center"/>
              <w:rPr>
                <w:sz w:val="20"/>
                <w:szCs w:val="20"/>
              </w:rPr>
            </w:pPr>
            <w:r>
              <w:rPr>
                <w:sz w:val="20"/>
                <w:szCs w:val="20"/>
              </w:rPr>
              <w:t>195.7</w:t>
            </w:r>
          </w:p>
        </w:tc>
        <w:tc>
          <w:tcPr>
            <w:tcW w:w="870" w:type="dxa"/>
            <w:shd w:val="clear" w:color="auto" w:fill="E7E6E6"/>
          </w:tcPr>
          <w:p w14:paraId="0C9D0760" w14:textId="77777777" w:rsidR="00CB4CD3" w:rsidRDefault="003E5732">
            <w:pPr>
              <w:jc w:val="center"/>
              <w:rPr>
                <w:sz w:val="20"/>
                <w:szCs w:val="20"/>
              </w:rPr>
            </w:pPr>
            <w:r>
              <w:rPr>
                <w:sz w:val="20"/>
                <w:szCs w:val="20"/>
              </w:rPr>
              <w:t>196.7</w:t>
            </w:r>
          </w:p>
        </w:tc>
        <w:tc>
          <w:tcPr>
            <w:tcW w:w="855" w:type="dxa"/>
            <w:shd w:val="clear" w:color="auto" w:fill="00FF00"/>
          </w:tcPr>
          <w:p w14:paraId="7F3098E1" w14:textId="77777777" w:rsidR="00CB4CD3" w:rsidRDefault="003E5732">
            <w:pPr>
              <w:jc w:val="center"/>
              <w:rPr>
                <w:sz w:val="20"/>
                <w:szCs w:val="20"/>
              </w:rPr>
            </w:pPr>
            <w:r>
              <w:rPr>
                <w:sz w:val="20"/>
                <w:szCs w:val="20"/>
              </w:rPr>
              <w:t>+6.8</w:t>
            </w:r>
          </w:p>
        </w:tc>
        <w:tc>
          <w:tcPr>
            <w:tcW w:w="720" w:type="dxa"/>
          </w:tcPr>
          <w:p w14:paraId="0665F9FC" w14:textId="77777777" w:rsidR="00CB4CD3" w:rsidRDefault="003E5732">
            <w:pPr>
              <w:jc w:val="center"/>
              <w:rPr>
                <w:sz w:val="20"/>
                <w:szCs w:val="20"/>
              </w:rPr>
            </w:pPr>
            <w:r>
              <w:rPr>
                <w:sz w:val="20"/>
                <w:szCs w:val="20"/>
              </w:rPr>
              <w:t>188.4</w:t>
            </w:r>
          </w:p>
        </w:tc>
        <w:tc>
          <w:tcPr>
            <w:tcW w:w="840" w:type="dxa"/>
          </w:tcPr>
          <w:p w14:paraId="1133F0F9" w14:textId="77777777" w:rsidR="00CB4CD3" w:rsidRDefault="003E5732">
            <w:pPr>
              <w:jc w:val="center"/>
              <w:rPr>
                <w:sz w:val="20"/>
                <w:szCs w:val="20"/>
              </w:rPr>
            </w:pPr>
            <w:r>
              <w:rPr>
                <w:sz w:val="20"/>
                <w:szCs w:val="20"/>
              </w:rPr>
              <w:t>194.9</w:t>
            </w:r>
          </w:p>
        </w:tc>
        <w:tc>
          <w:tcPr>
            <w:tcW w:w="855" w:type="dxa"/>
          </w:tcPr>
          <w:p w14:paraId="10B02B52" w14:textId="77777777" w:rsidR="00CB4CD3" w:rsidRDefault="003E5732">
            <w:pPr>
              <w:jc w:val="center"/>
              <w:rPr>
                <w:sz w:val="20"/>
                <w:szCs w:val="20"/>
              </w:rPr>
            </w:pPr>
            <w:r>
              <w:rPr>
                <w:sz w:val="20"/>
                <w:szCs w:val="20"/>
              </w:rPr>
              <w:t>195.4</w:t>
            </w:r>
          </w:p>
        </w:tc>
        <w:tc>
          <w:tcPr>
            <w:tcW w:w="780" w:type="dxa"/>
            <w:shd w:val="clear" w:color="auto" w:fill="00FF00"/>
          </w:tcPr>
          <w:p w14:paraId="517A985E" w14:textId="77777777" w:rsidR="00CB4CD3" w:rsidRDefault="003E5732">
            <w:pPr>
              <w:jc w:val="center"/>
              <w:rPr>
                <w:sz w:val="20"/>
                <w:szCs w:val="20"/>
              </w:rPr>
            </w:pPr>
            <w:r>
              <w:rPr>
                <w:sz w:val="20"/>
                <w:szCs w:val="20"/>
              </w:rPr>
              <w:t>+7</w:t>
            </w:r>
          </w:p>
        </w:tc>
      </w:tr>
      <w:tr w:rsidR="00CB4CD3" w14:paraId="2213FEC9" w14:textId="77777777">
        <w:tc>
          <w:tcPr>
            <w:tcW w:w="645" w:type="dxa"/>
          </w:tcPr>
          <w:p w14:paraId="58E5EFF3" w14:textId="77777777" w:rsidR="00CB4CD3" w:rsidRDefault="003E5732">
            <w:pPr>
              <w:jc w:val="center"/>
              <w:rPr>
                <w:sz w:val="20"/>
                <w:szCs w:val="20"/>
              </w:rPr>
            </w:pPr>
            <w:r>
              <w:rPr>
                <w:sz w:val="20"/>
                <w:szCs w:val="20"/>
              </w:rPr>
              <w:t>5th</w:t>
            </w:r>
          </w:p>
        </w:tc>
        <w:tc>
          <w:tcPr>
            <w:tcW w:w="705" w:type="dxa"/>
            <w:shd w:val="clear" w:color="auto" w:fill="E7E6E6"/>
          </w:tcPr>
          <w:p w14:paraId="08331E63" w14:textId="77777777" w:rsidR="00CB4CD3" w:rsidRDefault="003E5732">
            <w:pPr>
              <w:jc w:val="center"/>
              <w:rPr>
                <w:sz w:val="20"/>
                <w:szCs w:val="20"/>
              </w:rPr>
            </w:pPr>
            <w:r>
              <w:rPr>
                <w:sz w:val="20"/>
                <w:szCs w:val="20"/>
              </w:rPr>
              <w:t>200.1</w:t>
            </w:r>
          </w:p>
        </w:tc>
        <w:tc>
          <w:tcPr>
            <w:tcW w:w="855" w:type="dxa"/>
            <w:shd w:val="clear" w:color="auto" w:fill="E7E6E6"/>
          </w:tcPr>
          <w:p w14:paraId="2C217F07" w14:textId="77777777" w:rsidR="00CB4CD3" w:rsidRDefault="003E5732">
            <w:pPr>
              <w:jc w:val="center"/>
              <w:rPr>
                <w:sz w:val="20"/>
                <w:szCs w:val="20"/>
              </w:rPr>
            </w:pPr>
            <w:r>
              <w:rPr>
                <w:sz w:val="20"/>
                <w:szCs w:val="20"/>
              </w:rPr>
              <w:t>207.4</w:t>
            </w:r>
          </w:p>
        </w:tc>
        <w:tc>
          <w:tcPr>
            <w:tcW w:w="735" w:type="dxa"/>
            <w:shd w:val="clear" w:color="auto" w:fill="E7E6E6"/>
          </w:tcPr>
          <w:p w14:paraId="1C12F8D3" w14:textId="77777777" w:rsidR="00CB4CD3" w:rsidRDefault="003E5732">
            <w:pPr>
              <w:jc w:val="center"/>
              <w:rPr>
                <w:sz w:val="20"/>
                <w:szCs w:val="20"/>
              </w:rPr>
            </w:pPr>
            <w:r>
              <w:rPr>
                <w:sz w:val="20"/>
                <w:szCs w:val="20"/>
              </w:rPr>
              <w:t>210.1</w:t>
            </w:r>
          </w:p>
        </w:tc>
        <w:tc>
          <w:tcPr>
            <w:tcW w:w="765" w:type="dxa"/>
            <w:shd w:val="clear" w:color="auto" w:fill="00FF00"/>
          </w:tcPr>
          <w:p w14:paraId="1EE082DB" w14:textId="77777777" w:rsidR="00CB4CD3" w:rsidRDefault="003E5732">
            <w:pPr>
              <w:jc w:val="center"/>
              <w:rPr>
                <w:sz w:val="20"/>
                <w:szCs w:val="20"/>
              </w:rPr>
            </w:pPr>
            <w:r>
              <w:rPr>
                <w:sz w:val="20"/>
                <w:szCs w:val="20"/>
              </w:rPr>
              <w:t>+10</w:t>
            </w:r>
          </w:p>
        </w:tc>
        <w:tc>
          <w:tcPr>
            <w:tcW w:w="855" w:type="dxa"/>
          </w:tcPr>
          <w:p w14:paraId="2608DAFC" w14:textId="77777777" w:rsidR="00CB4CD3" w:rsidRDefault="003E5732">
            <w:pPr>
              <w:jc w:val="center"/>
              <w:rPr>
                <w:sz w:val="20"/>
                <w:szCs w:val="20"/>
              </w:rPr>
            </w:pPr>
            <w:r>
              <w:rPr>
                <w:sz w:val="20"/>
                <w:szCs w:val="20"/>
              </w:rPr>
              <w:t>200.3</w:t>
            </w:r>
          </w:p>
        </w:tc>
        <w:tc>
          <w:tcPr>
            <w:tcW w:w="915" w:type="dxa"/>
          </w:tcPr>
          <w:p w14:paraId="3CC5BDB4" w14:textId="77777777" w:rsidR="00CB4CD3" w:rsidRDefault="003E5732">
            <w:pPr>
              <w:jc w:val="center"/>
              <w:rPr>
                <w:sz w:val="20"/>
                <w:szCs w:val="20"/>
              </w:rPr>
            </w:pPr>
            <w:r>
              <w:rPr>
                <w:sz w:val="20"/>
                <w:szCs w:val="20"/>
              </w:rPr>
              <w:t>206.6</w:t>
            </w:r>
          </w:p>
        </w:tc>
        <w:tc>
          <w:tcPr>
            <w:tcW w:w="705" w:type="dxa"/>
          </w:tcPr>
          <w:p w14:paraId="090B7929" w14:textId="77777777" w:rsidR="00CB4CD3" w:rsidRDefault="003E5732">
            <w:pPr>
              <w:jc w:val="center"/>
              <w:rPr>
                <w:sz w:val="20"/>
                <w:szCs w:val="20"/>
              </w:rPr>
            </w:pPr>
            <w:r>
              <w:rPr>
                <w:sz w:val="20"/>
                <w:szCs w:val="20"/>
              </w:rPr>
              <w:t>211.3</w:t>
            </w:r>
          </w:p>
        </w:tc>
        <w:tc>
          <w:tcPr>
            <w:tcW w:w="795" w:type="dxa"/>
            <w:shd w:val="clear" w:color="auto" w:fill="00FF00"/>
          </w:tcPr>
          <w:p w14:paraId="1833DA69" w14:textId="77777777" w:rsidR="00CB4CD3" w:rsidRDefault="003E5732">
            <w:pPr>
              <w:jc w:val="center"/>
              <w:rPr>
                <w:sz w:val="20"/>
                <w:szCs w:val="20"/>
              </w:rPr>
            </w:pPr>
            <w:r>
              <w:rPr>
                <w:sz w:val="20"/>
                <w:szCs w:val="20"/>
              </w:rPr>
              <w:t>+11</w:t>
            </w:r>
          </w:p>
        </w:tc>
        <w:tc>
          <w:tcPr>
            <w:tcW w:w="720" w:type="dxa"/>
            <w:shd w:val="clear" w:color="auto" w:fill="E7E6E6"/>
          </w:tcPr>
          <w:p w14:paraId="184EB0AF" w14:textId="77777777" w:rsidR="00CB4CD3" w:rsidRDefault="003E5732">
            <w:pPr>
              <w:jc w:val="center"/>
              <w:rPr>
                <w:sz w:val="20"/>
                <w:szCs w:val="20"/>
              </w:rPr>
            </w:pPr>
            <w:r>
              <w:rPr>
                <w:sz w:val="20"/>
                <w:szCs w:val="20"/>
              </w:rPr>
              <w:t>201.2</w:t>
            </w:r>
          </w:p>
        </w:tc>
        <w:tc>
          <w:tcPr>
            <w:tcW w:w="795" w:type="dxa"/>
            <w:shd w:val="clear" w:color="auto" w:fill="E7E6E6"/>
          </w:tcPr>
          <w:p w14:paraId="1DDCE871" w14:textId="77777777" w:rsidR="00CB4CD3" w:rsidRDefault="003E5732">
            <w:pPr>
              <w:jc w:val="center"/>
              <w:rPr>
                <w:sz w:val="20"/>
                <w:szCs w:val="20"/>
              </w:rPr>
            </w:pPr>
            <w:r>
              <w:rPr>
                <w:sz w:val="20"/>
                <w:szCs w:val="20"/>
              </w:rPr>
              <w:t>208.4</w:t>
            </w:r>
          </w:p>
        </w:tc>
        <w:tc>
          <w:tcPr>
            <w:tcW w:w="870" w:type="dxa"/>
            <w:shd w:val="clear" w:color="auto" w:fill="E7E6E6"/>
          </w:tcPr>
          <w:p w14:paraId="3ECDF9BD" w14:textId="77777777" w:rsidR="00CB4CD3" w:rsidRDefault="003E5732">
            <w:pPr>
              <w:jc w:val="center"/>
              <w:rPr>
                <w:sz w:val="20"/>
                <w:szCs w:val="20"/>
              </w:rPr>
            </w:pPr>
            <w:r>
              <w:rPr>
                <w:sz w:val="20"/>
                <w:szCs w:val="20"/>
              </w:rPr>
              <w:t>210.3</w:t>
            </w:r>
          </w:p>
        </w:tc>
        <w:tc>
          <w:tcPr>
            <w:tcW w:w="855" w:type="dxa"/>
            <w:shd w:val="clear" w:color="auto" w:fill="00FF00"/>
          </w:tcPr>
          <w:p w14:paraId="7EF29475" w14:textId="77777777" w:rsidR="00CB4CD3" w:rsidRDefault="003E5732">
            <w:pPr>
              <w:jc w:val="center"/>
              <w:rPr>
                <w:sz w:val="20"/>
                <w:szCs w:val="20"/>
              </w:rPr>
            </w:pPr>
            <w:r>
              <w:rPr>
                <w:sz w:val="20"/>
                <w:szCs w:val="20"/>
              </w:rPr>
              <w:t>+9.1</w:t>
            </w:r>
          </w:p>
        </w:tc>
        <w:tc>
          <w:tcPr>
            <w:tcW w:w="720" w:type="dxa"/>
          </w:tcPr>
          <w:p w14:paraId="3B3653AD" w14:textId="77777777" w:rsidR="00CB4CD3" w:rsidRDefault="003E5732">
            <w:pPr>
              <w:jc w:val="center"/>
              <w:rPr>
                <w:sz w:val="20"/>
                <w:szCs w:val="20"/>
              </w:rPr>
            </w:pPr>
            <w:r>
              <w:rPr>
                <w:sz w:val="20"/>
                <w:szCs w:val="20"/>
              </w:rPr>
              <w:t>197.9</w:t>
            </w:r>
          </w:p>
        </w:tc>
        <w:tc>
          <w:tcPr>
            <w:tcW w:w="840" w:type="dxa"/>
          </w:tcPr>
          <w:p w14:paraId="2E34E166" w14:textId="77777777" w:rsidR="00CB4CD3" w:rsidRDefault="003E5732">
            <w:pPr>
              <w:jc w:val="center"/>
              <w:rPr>
                <w:sz w:val="20"/>
                <w:szCs w:val="20"/>
              </w:rPr>
            </w:pPr>
            <w:r>
              <w:rPr>
                <w:sz w:val="20"/>
                <w:szCs w:val="20"/>
              </w:rPr>
              <w:t>204.5</w:t>
            </w:r>
          </w:p>
        </w:tc>
        <w:tc>
          <w:tcPr>
            <w:tcW w:w="855" w:type="dxa"/>
          </w:tcPr>
          <w:p w14:paraId="3DB7DFD2" w14:textId="77777777" w:rsidR="00CB4CD3" w:rsidRDefault="003E5732">
            <w:pPr>
              <w:jc w:val="center"/>
              <w:rPr>
                <w:sz w:val="20"/>
                <w:szCs w:val="20"/>
              </w:rPr>
            </w:pPr>
            <w:r>
              <w:rPr>
                <w:sz w:val="20"/>
                <w:szCs w:val="20"/>
              </w:rPr>
              <w:t>205.5</w:t>
            </w:r>
          </w:p>
        </w:tc>
        <w:tc>
          <w:tcPr>
            <w:tcW w:w="780" w:type="dxa"/>
            <w:shd w:val="clear" w:color="auto" w:fill="00FF00"/>
          </w:tcPr>
          <w:p w14:paraId="521245FE" w14:textId="77777777" w:rsidR="00CB4CD3" w:rsidRDefault="003E5732">
            <w:pPr>
              <w:jc w:val="center"/>
              <w:rPr>
                <w:sz w:val="20"/>
                <w:szCs w:val="20"/>
              </w:rPr>
            </w:pPr>
            <w:r>
              <w:rPr>
                <w:sz w:val="20"/>
                <w:szCs w:val="20"/>
              </w:rPr>
              <w:t>+7.6</w:t>
            </w:r>
          </w:p>
        </w:tc>
      </w:tr>
      <w:tr w:rsidR="00CB4CD3" w14:paraId="2D9D5DFE" w14:textId="77777777">
        <w:tc>
          <w:tcPr>
            <w:tcW w:w="645" w:type="dxa"/>
          </w:tcPr>
          <w:p w14:paraId="742232DE" w14:textId="77777777" w:rsidR="00CB4CD3" w:rsidRDefault="003E5732">
            <w:pPr>
              <w:jc w:val="center"/>
              <w:rPr>
                <w:sz w:val="20"/>
                <w:szCs w:val="20"/>
              </w:rPr>
            </w:pPr>
            <w:r>
              <w:rPr>
                <w:sz w:val="20"/>
                <w:szCs w:val="20"/>
              </w:rPr>
              <w:t>6th</w:t>
            </w:r>
          </w:p>
        </w:tc>
        <w:tc>
          <w:tcPr>
            <w:tcW w:w="705" w:type="dxa"/>
            <w:shd w:val="clear" w:color="auto" w:fill="E7E6E6"/>
          </w:tcPr>
          <w:p w14:paraId="5F066449" w14:textId="77777777" w:rsidR="00CB4CD3" w:rsidRDefault="003E5732">
            <w:pPr>
              <w:jc w:val="center"/>
              <w:rPr>
                <w:sz w:val="20"/>
                <w:szCs w:val="20"/>
              </w:rPr>
            </w:pPr>
            <w:r>
              <w:rPr>
                <w:sz w:val="20"/>
                <w:szCs w:val="20"/>
              </w:rPr>
              <w:t>205.5</w:t>
            </w:r>
          </w:p>
        </w:tc>
        <w:tc>
          <w:tcPr>
            <w:tcW w:w="855" w:type="dxa"/>
            <w:shd w:val="clear" w:color="auto" w:fill="E7E6E6"/>
          </w:tcPr>
          <w:p w14:paraId="13422541" w14:textId="77777777" w:rsidR="00CB4CD3" w:rsidRDefault="003E5732">
            <w:pPr>
              <w:jc w:val="center"/>
              <w:rPr>
                <w:sz w:val="20"/>
                <w:szCs w:val="20"/>
              </w:rPr>
            </w:pPr>
            <w:r>
              <w:rPr>
                <w:sz w:val="20"/>
                <w:szCs w:val="20"/>
              </w:rPr>
              <w:t>207.4</w:t>
            </w:r>
          </w:p>
        </w:tc>
        <w:tc>
          <w:tcPr>
            <w:tcW w:w="735" w:type="dxa"/>
            <w:shd w:val="clear" w:color="auto" w:fill="E7E6E6"/>
          </w:tcPr>
          <w:p w14:paraId="6B9BF532" w14:textId="77777777" w:rsidR="00CB4CD3" w:rsidRDefault="003E5732">
            <w:pPr>
              <w:jc w:val="center"/>
              <w:rPr>
                <w:sz w:val="20"/>
                <w:szCs w:val="20"/>
              </w:rPr>
            </w:pPr>
            <w:r>
              <w:rPr>
                <w:sz w:val="20"/>
                <w:szCs w:val="20"/>
              </w:rPr>
              <w:t>208.3</w:t>
            </w:r>
          </w:p>
        </w:tc>
        <w:tc>
          <w:tcPr>
            <w:tcW w:w="765" w:type="dxa"/>
            <w:shd w:val="clear" w:color="auto" w:fill="00FF00"/>
          </w:tcPr>
          <w:p w14:paraId="591A5D0C" w14:textId="77777777" w:rsidR="00CB4CD3" w:rsidRDefault="003E5732">
            <w:pPr>
              <w:jc w:val="center"/>
              <w:rPr>
                <w:sz w:val="20"/>
                <w:szCs w:val="20"/>
              </w:rPr>
            </w:pPr>
            <w:r>
              <w:rPr>
                <w:sz w:val="20"/>
                <w:szCs w:val="20"/>
              </w:rPr>
              <w:t>+2.8</w:t>
            </w:r>
          </w:p>
        </w:tc>
        <w:tc>
          <w:tcPr>
            <w:tcW w:w="855" w:type="dxa"/>
          </w:tcPr>
          <w:p w14:paraId="63708620" w14:textId="77777777" w:rsidR="00CB4CD3" w:rsidRDefault="003E5732">
            <w:pPr>
              <w:jc w:val="center"/>
              <w:rPr>
                <w:sz w:val="20"/>
                <w:szCs w:val="20"/>
              </w:rPr>
            </w:pPr>
            <w:r>
              <w:rPr>
                <w:sz w:val="20"/>
                <w:szCs w:val="20"/>
              </w:rPr>
              <w:t>204.7</w:t>
            </w:r>
          </w:p>
        </w:tc>
        <w:tc>
          <w:tcPr>
            <w:tcW w:w="915" w:type="dxa"/>
          </w:tcPr>
          <w:p w14:paraId="6ED6619F" w14:textId="77777777" w:rsidR="00CB4CD3" w:rsidRDefault="003E5732">
            <w:pPr>
              <w:jc w:val="center"/>
              <w:rPr>
                <w:sz w:val="20"/>
                <w:szCs w:val="20"/>
              </w:rPr>
            </w:pPr>
            <w:r>
              <w:rPr>
                <w:sz w:val="20"/>
                <w:szCs w:val="20"/>
              </w:rPr>
              <w:t>207.2</w:t>
            </w:r>
          </w:p>
        </w:tc>
        <w:tc>
          <w:tcPr>
            <w:tcW w:w="705" w:type="dxa"/>
          </w:tcPr>
          <w:p w14:paraId="316C1576" w14:textId="77777777" w:rsidR="00CB4CD3" w:rsidRDefault="003E5732">
            <w:pPr>
              <w:jc w:val="center"/>
              <w:rPr>
                <w:sz w:val="20"/>
                <w:szCs w:val="20"/>
              </w:rPr>
            </w:pPr>
            <w:r>
              <w:rPr>
                <w:sz w:val="20"/>
                <w:szCs w:val="20"/>
              </w:rPr>
              <w:t>209</w:t>
            </w:r>
          </w:p>
        </w:tc>
        <w:tc>
          <w:tcPr>
            <w:tcW w:w="795" w:type="dxa"/>
            <w:shd w:val="clear" w:color="auto" w:fill="00FF00"/>
          </w:tcPr>
          <w:p w14:paraId="1A801DB8" w14:textId="77777777" w:rsidR="00CB4CD3" w:rsidRDefault="003E5732">
            <w:pPr>
              <w:jc w:val="center"/>
              <w:rPr>
                <w:sz w:val="20"/>
                <w:szCs w:val="20"/>
              </w:rPr>
            </w:pPr>
            <w:r>
              <w:rPr>
                <w:sz w:val="20"/>
                <w:szCs w:val="20"/>
              </w:rPr>
              <w:t>+4.3</w:t>
            </w:r>
          </w:p>
        </w:tc>
        <w:tc>
          <w:tcPr>
            <w:tcW w:w="720" w:type="dxa"/>
            <w:shd w:val="clear" w:color="auto" w:fill="E7E6E6"/>
          </w:tcPr>
          <w:p w14:paraId="4000EB1E" w14:textId="77777777" w:rsidR="00CB4CD3" w:rsidRDefault="003E5732">
            <w:pPr>
              <w:jc w:val="center"/>
              <w:rPr>
                <w:sz w:val="20"/>
                <w:szCs w:val="20"/>
              </w:rPr>
            </w:pPr>
            <w:r>
              <w:rPr>
                <w:sz w:val="20"/>
                <w:szCs w:val="20"/>
              </w:rPr>
              <w:t>205</w:t>
            </w:r>
          </w:p>
        </w:tc>
        <w:tc>
          <w:tcPr>
            <w:tcW w:w="795" w:type="dxa"/>
            <w:shd w:val="clear" w:color="auto" w:fill="E7E6E6"/>
          </w:tcPr>
          <w:p w14:paraId="7E48BE7A" w14:textId="77777777" w:rsidR="00CB4CD3" w:rsidRDefault="003E5732">
            <w:pPr>
              <w:jc w:val="center"/>
              <w:rPr>
                <w:sz w:val="20"/>
                <w:szCs w:val="20"/>
              </w:rPr>
            </w:pPr>
            <w:r>
              <w:rPr>
                <w:sz w:val="20"/>
                <w:szCs w:val="20"/>
              </w:rPr>
              <w:t>207.4</w:t>
            </w:r>
          </w:p>
        </w:tc>
        <w:tc>
          <w:tcPr>
            <w:tcW w:w="870" w:type="dxa"/>
            <w:shd w:val="clear" w:color="auto" w:fill="E7E6E6"/>
          </w:tcPr>
          <w:p w14:paraId="47C053B1" w14:textId="77777777" w:rsidR="00CB4CD3" w:rsidRDefault="003E5732">
            <w:pPr>
              <w:jc w:val="center"/>
              <w:rPr>
                <w:sz w:val="20"/>
                <w:szCs w:val="20"/>
              </w:rPr>
            </w:pPr>
            <w:r>
              <w:rPr>
                <w:sz w:val="20"/>
                <w:szCs w:val="20"/>
              </w:rPr>
              <w:t>207.2</w:t>
            </w:r>
          </w:p>
        </w:tc>
        <w:tc>
          <w:tcPr>
            <w:tcW w:w="855" w:type="dxa"/>
            <w:shd w:val="clear" w:color="auto" w:fill="00FF00"/>
          </w:tcPr>
          <w:p w14:paraId="3857936E" w14:textId="77777777" w:rsidR="00CB4CD3" w:rsidRDefault="003E5732">
            <w:pPr>
              <w:jc w:val="center"/>
              <w:rPr>
                <w:sz w:val="20"/>
                <w:szCs w:val="20"/>
              </w:rPr>
            </w:pPr>
            <w:r>
              <w:rPr>
                <w:sz w:val="20"/>
                <w:szCs w:val="20"/>
              </w:rPr>
              <w:t>+2.2</w:t>
            </w:r>
          </w:p>
        </w:tc>
        <w:tc>
          <w:tcPr>
            <w:tcW w:w="720" w:type="dxa"/>
          </w:tcPr>
          <w:p w14:paraId="12BFAC8B" w14:textId="77777777" w:rsidR="00CB4CD3" w:rsidRDefault="003E5732">
            <w:pPr>
              <w:jc w:val="center"/>
              <w:rPr>
                <w:sz w:val="20"/>
                <w:szCs w:val="20"/>
              </w:rPr>
            </w:pPr>
            <w:r>
              <w:rPr>
                <w:sz w:val="20"/>
                <w:szCs w:val="20"/>
              </w:rPr>
              <w:t>199.1</w:t>
            </w:r>
          </w:p>
        </w:tc>
        <w:tc>
          <w:tcPr>
            <w:tcW w:w="840" w:type="dxa"/>
          </w:tcPr>
          <w:p w14:paraId="5E4B1235" w14:textId="77777777" w:rsidR="00CB4CD3" w:rsidRDefault="003E5732">
            <w:pPr>
              <w:jc w:val="center"/>
              <w:rPr>
                <w:sz w:val="20"/>
                <w:szCs w:val="20"/>
              </w:rPr>
            </w:pPr>
            <w:r>
              <w:rPr>
                <w:sz w:val="20"/>
                <w:szCs w:val="20"/>
              </w:rPr>
              <w:t>201.7</w:t>
            </w:r>
          </w:p>
        </w:tc>
        <w:tc>
          <w:tcPr>
            <w:tcW w:w="855" w:type="dxa"/>
          </w:tcPr>
          <w:p w14:paraId="01066090" w14:textId="77777777" w:rsidR="00CB4CD3" w:rsidRDefault="003E5732">
            <w:pPr>
              <w:jc w:val="center"/>
              <w:rPr>
                <w:sz w:val="20"/>
                <w:szCs w:val="20"/>
              </w:rPr>
            </w:pPr>
            <w:r>
              <w:rPr>
                <w:sz w:val="20"/>
                <w:szCs w:val="20"/>
              </w:rPr>
              <w:t>200.4</w:t>
            </w:r>
          </w:p>
        </w:tc>
        <w:tc>
          <w:tcPr>
            <w:tcW w:w="780" w:type="dxa"/>
            <w:shd w:val="clear" w:color="auto" w:fill="00FF00"/>
          </w:tcPr>
          <w:p w14:paraId="6CB3179A" w14:textId="77777777" w:rsidR="00CB4CD3" w:rsidRDefault="003E5732">
            <w:pPr>
              <w:jc w:val="center"/>
              <w:rPr>
                <w:sz w:val="20"/>
                <w:szCs w:val="20"/>
              </w:rPr>
            </w:pPr>
            <w:r>
              <w:rPr>
                <w:sz w:val="20"/>
                <w:szCs w:val="20"/>
              </w:rPr>
              <w:t>+1.3</w:t>
            </w:r>
          </w:p>
        </w:tc>
      </w:tr>
      <w:tr w:rsidR="00CB4CD3" w14:paraId="54F0A6A6" w14:textId="77777777">
        <w:tc>
          <w:tcPr>
            <w:tcW w:w="645" w:type="dxa"/>
          </w:tcPr>
          <w:p w14:paraId="092B9FA3" w14:textId="77777777" w:rsidR="00CB4CD3" w:rsidRDefault="003E5732">
            <w:pPr>
              <w:jc w:val="center"/>
              <w:rPr>
                <w:sz w:val="20"/>
                <w:szCs w:val="20"/>
              </w:rPr>
            </w:pPr>
            <w:r>
              <w:rPr>
                <w:sz w:val="20"/>
                <w:szCs w:val="20"/>
              </w:rPr>
              <w:t>7th</w:t>
            </w:r>
          </w:p>
        </w:tc>
        <w:tc>
          <w:tcPr>
            <w:tcW w:w="705" w:type="dxa"/>
            <w:shd w:val="clear" w:color="auto" w:fill="E7E6E6"/>
          </w:tcPr>
          <w:p w14:paraId="6997D2D4" w14:textId="77777777" w:rsidR="00CB4CD3" w:rsidRDefault="003E5732">
            <w:pPr>
              <w:jc w:val="center"/>
              <w:rPr>
                <w:sz w:val="20"/>
                <w:szCs w:val="20"/>
              </w:rPr>
            </w:pPr>
            <w:r>
              <w:rPr>
                <w:sz w:val="20"/>
                <w:szCs w:val="20"/>
              </w:rPr>
              <w:t>206.9</w:t>
            </w:r>
          </w:p>
        </w:tc>
        <w:tc>
          <w:tcPr>
            <w:tcW w:w="855" w:type="dxa"/>
            <w:shd w:val="clear" w:color="auto" w:fill="E7E6E6"/>
          </w:tcPr>
          <w:p w14:paraId="00800C13" w14:textId="77777777" w:rsidR="00CB4CD3" w:rsidRDefault="003E5732">
            <w:pPr>
              <w:jc w:val="center"/>
              <w:rPr>
                <w:sz w:val="20"/>
                <w:szCs w:val="20"/>
              </w:rPr>
            </w:pPr>
            <w:r>
              <w:rPr>
                <w:sz w:val="20"/>
                <w:szCs w:val="20"/>
              </w:rPr>
              <w:t>208.9</w:t>
            </w:r>
          </w:p>
        </w:tc>
        <w:tc>
          <w:tcPr>
            <w:tcW w:w="735" w:type="dxa"/>
            <w:shd w:val="clear" w:color="auto" w:fill="E7E6E6"/>
          </w:tcPr>
          <w:p w14:paraId="4B5BEE72" w14:textId="77777777" w:rsidR="00CB4CD3" w:rsidRDefault="003E5732">
            <w:pPr>
              <w:jc w:val="center"/>
              <w:rPr>
                <w:sz w:val="20"/>
                <w:szCs w:val="20"/>
              </w:rPr>
            </w:pPr>
            <w:r>
              <w:rPr>
                <w:sz w:val="20"/>
                <w:szCs w:val="20"/>
              </w:rPr>
              <w:t>210.8</w:t>
            </w:r>
          </w:p>
        </w:tc>
        <w:tc>
          <w:tcPr>
            <w:tcW w:w="765" w:type="dxa"/>
            <w:shd w:val="clear" w:color="auto" w:fill="00FF00"/>
          </w:tcPr>
          <w:p w14:paraId="20D77870" w14:textId="77777777" w:rsidR="00CB4CD3" w:rsidRDefault="003E5732">
            <w:pPr>
              <w:jc w:val="center"/>
              <w:rPr>
                <w:sz w:val="20"/>
                <w:szCs w:val="20"/>
              </w:rPr>
            </w:pPr>
            <w:r>
              <w:rPr>
                <w:sz w:val="20"/>
                <w:szCs w:val="20"/>
              </w:rPr>
              <w:t>+3.9</w:t>
            </w:r>
          </w:p>
        </w:tc>
        <w:tc>
          <w:tcPr>
            <w:tcW w:w="855" w:type="dxa"/>
          </w:tcPr>
          <w:p w14:paraId="05342AA5" w14:textId="77777777" w:rsidR="00CB4CD3" w:rsidRDefault="003E5732">
            <w:pPr>
              <w:jc w:val="center"/>
              <w:rPr>
                <w:sz w:val="20"/>
                <w:szCs w:val="20"/>
              </w:rPr>
            </w:pPr>
            <w:r>
              <w:rPr>
                <w:sz w:val="20"/>
                <w:szCs w:val="20"/>
              </w:rPr>
              <w:t>206.2</w:t>
            </w:r>
          </w:p>
        </w:tc>
        <w:tc>
          <w:tcPr>
            <w:tcW w:w="915" w:type="dxa"/>
          </w:tcPr>
          <w:p w14:paraId="3D54BA22" w14:textId="77777777" w:rsidR="00CB4CD3" w:rsidRDefault="003E5732">
            <w:pPr>
              <w:jc w:val="center"/>
              <w:rPr>
                <w:sz w:val="20"/>
                <w:szCs w:val="20"/>
              </w:rPr>
            </w:pPr>
            <w:r>
              <w:rPr>
                <w:sz w:val="20"/>
                <w:szCs w:val="20"/>
              </w:rPr>
              <w:t>210</w:t>
            </w:r>
          </w:p>
        </w:tc>
        <w:tc>
          <w:tcPr>
            <w:tcW w:w="705" w:type="dxa"/>
          </w:tcPr>
          <w:p w14:paraId="76757B0C" w14:textId="77777777" w:rsidR="00CB4CD3" w:rsidRDefault="003E5732">
            <w:pPr>
              <w:jc w:val="center"/>
              <w:rPr>
                <w:sz w:val="20"/>
                <w:szCs w:val="20"/>
              </w:rPr>
            </w:pPr>
            <w:r>
              <w:rPr>
                <w:sz w:val="20"/>
                <w:szCs w:val="20"/>
              </w:rPr>
              <w:t>213.7</w:t>
            </w:r>
          </w:p>
        </w:tc>
        <w:tc>
          <w:tcPr>
            <w:tcW w:w="795" w:type="dxa"/>
            <w:shd w:val="clear" w:color="auto" w:fill="00FF00"/>
          </w:tcPr>
          <w:p w14:paraId="13FE6D41" w14:textId="77777777" w:rsidR="00CB4CD3" w:rsidRDefault="003E5732">
            <w:pPr>
              <w:jc w:val="center"/>
              <w:rPr>
                <w:sz w:val="20"/>
                <w:szCs w:val="20"/>
              </w:rPr>
            </w:pPr>
            <w:r>
              <w:rPr>
                <w:sz w:val="20"/>
                <w:szCs w:val="20"/>
              </w:rPr>
              <w:t>+7.5</w:t>
            </w:r>
          </w:p>
        </w:tc>
        <w:tc>
          <w:tcPr>
            <w:tcW w:w="720" w:type="dxa"/>
            <w:shd w:val="clear" w:color="auto" w:fill="E7E6E6"/>
          </w:tcPr>
          <w:p w14:paraId="22B20DB0" w14:textId="77777777" w:rsidR="00CB4CD3" w:rsidRDefault="003E5732">
            <w:pPr>
              <w:jc w:val="center"/>
              <w:rPr>
                <w:sz w:val="20"/>
                <w:szCs w:val="20"/>
              </w:rPr>
            </w:pPr>
            <w:r>
              <w:rPr>
                <w:sz w:val="20"/>
                <w:szCs w:val="20"/>
              </w:rPr>
              <w:t>206</w:t>
            </w:r>
          </w:p>
        </w:tc>
        <w:tc>
          <w:tcPr>
            <w:tcW w:w="795" w:type="dxa"/>
            <w:shd w:val="clear" w:color="auto" w:fill="E7E6E6"/>
          </w:tcPr>
          <w:p w14:paraId="23C3DFD2" w14:textId="77777777" w:rsidR="00CB4CD3" w:rsidRDefault="003E5732">
            <w:pPr>
              <w:jc w:val="center"/>
              <w:rPr>
                <w:sz w:val="20"/>
                <w:szCs w:val="20"/>
              </w:rPr>
            </w:pPr>
            <w:r>
              <w:rPr>
                <w:sz w:val="20"/>
                <w:szCs w:val="20"/>
              </w:rPr>
              <w:t>209.3</w:t>
            </w:r>
          </w:p>
        </w:tc>
        <w:tc>
          <w:tcPr>
            <w:tcW w:w="870" w:type="dxa"/>
            <w:shd w:val="clear" w:color="auto" w:fill="E7E6E6"/>
          </w:tcPr>
          <w:p w14:paraId="2C6E4EB0" w14:textId="77777777" w:rsidR="00CB4CD3" w:rsidRDefault="003E5732">
            <w:pPr>
              <w:jc w:val="center"/>
              <w:rPr>
                <w:sz w:val="20"/>
                <w:szCs w:val="20"/>
              </w:rPr>
            </w:pPr>
            <w:r>
              <w:rPr>
                <w:sz w:val="20"/>
                <w:szCs w:val="20"/>
              </w:rPr>
              <w:t>211.8</w:t>
            </w:r>
          </w:p>
        </w:tc>
        <w:tc>
          <w:tcPr>
            <w:tcW w:w="855" w:type="dxa"/>
            <w:shd w:val="clear" w:color="auto" w:fill="00FF00"/>
          </w:tcPr>
          <w:p w14:paraId="1ECD6FC9" w14:textId="77777777" w:rsidR="00CB4CD3" w:rsidRDefault="003E5732">
            <w:pPr>
              <w:jc w:val="center"/>
              <w:rPr>
                <w:sz w:val="20"/>
                <w:szCs w:val="20"/>
              </w:rPr>
            </w:pPr>
            <w:r>
              <w:rPr>
                <w:sz w:val="20"/>
                <w:szCs w:val="20"/>
              </w:rPr>
              <w:t>+5.8</w:t>
            </w:r>
          </w:p>
        </w:tc>
        <w:tc>
          <w:tcPr>
            <w:tcW w:w="720" w:type="dxa"/>
          </w:tcPr>
          <w:p w14:paraId="4A462E30" w14:textId="77777777" w:rsidR="00CB4CD3" w:rsidRDefault="003E5732">
            <w:pPr>
              <w:jc w:val="center"/>
              <w:rPr>
                <w:sz w:val="20"/>
                <w:szCs w:val="20"/>
              </w:rPr>
            </w:pPr>
            <w:r>
              <w:rPr>
                <w:sz w:val="20"/>
                <w:szCs w:val="20"/>
              </w:rPr>
              <w:t>200</w:t>
            </w:r>
          </w:p>
        </w:tc>
        <w:tc>
          <w:tcPr>
            <w:tcW w:w="840" w:type="dxa"/>
          </w:tcPr>
          <w:p w14:paraId="0166BBD0" w14:textId="77777777" w:rsidR="00CB4CD3" w:rsidRDefault="003E5732">
            <w:pPr>
              <w:jc w:val="center"/>
              <w:rPr>
                <w:sz w:val="20"/>
                <w:szCs w:val="20"/>
              </w:rPr>
            </w:pPr>
            <w:r>
              <w:rPr>
                <w:sz w:val="20"/>
                <w:szCs w:val="20"/>
              </w:rPr>
              <w:t>204</w:t>
            </w:r>
          </w:p>
        </w:tc>
        <w:tc>
          <w:tcPr>
            <w:tcW w:w="855" w:type="dxa"/>
          </w:tcPr>
          <w:p w14:paraId="5D3FBBE7" w14:textId="77777777" w:rsidR="00CB4CD3" w:rsidRDefault="003E5732">
            <w:pPr>
              <w:jc w:val="center"/>
              <w:rPr>
                <w:sz w:val="20"/>
                <w:szCs w:val="20"/>
              </w:rPr>
            </w:pPr>
            <w:r>
              <w:rPr>
                <w:sz w:val="20"/>
                <w:szCs w:val="20"/>
              </w:rPr>
              <w:t>202.7</w:t>
            </w:r>
          </w:p>
        </w:tc>
        <w:tc>
          <w:tcPr>
            <w:tcW w:w="780" w:type="dxa"/>
            <w:shd w:val="clear" w:color="auto" w:fill="00FF00"/>
          </w:tcPr>
          <w:p w14:paraId="7118869A" w14:textId="77777777" w:rsidR="00CB4CD3" w:rsidRDefault="003E5732">
            <w:pPr>
              <w:jc w:val="center"/>
              <w:rPr>
                <w:sz w:val="20"/>
                <w:szCs w:val="20"/>
              </w:rPr>
            </w:pPr>
            <w:r>
              <w:rPr>
                <w:sz w:val="20"/>
                <w:szCs w:val="20"/>
              </w:rPr>
              <w:t>+2.7</w:t>
            </w:r>
          </w:p>
        </w:tc>
      </w:tr>
      <w:tr w:rsidR="00CB4CD3" w14:paraId="6D088208" w14:textId="77777777">
        <w:tc>
          <w:tcPr>
            <w:tcW w:w="645" w:type="dxa"/>
          </w:tcPr>
          <w:p w14:paraId="2F360CF1" w14:textId="77777777" w:rsidR="00CB4CD3" w:rsidRDefault="003E5732">
            <w:pPr>
              <w:jc w:val="center"/>
              <w:rPr>
                <w:sz w:val="20"/>
                <w:szCs w:val="20"/>
              </w:rPr>
            </w:pPr>
            <w:r>
              <w:rPr>
                <w:sz w:val="20"/>
                <w:szCs w:val="20"/>
              </w:rPr>
              <w:t>8th</w:t>
            </w:r>
          </w:p>
        </w:tc>
        <w:tc>
          <w:tcPr>
            <w:tcW w:w="705" w:type="dxa"/>
            <w:shd w:val="clear" w:color="auto" w:fill="E7E6E6"/>
          </w:tcPr>
          <w:p w14:paraId="479B3CD6" w14:textId="77777777" w:rsidR="00CB4CD3" w:rsidRDefault="003E5732">
            <w:pPr>
              <w:jc w:val="center"/>
              <w:rPr>
                <w:sz w:val="20"/>
                <w:szCs w:val="20"/>
              </w:rPr>
            </w:pPr>
            <w:r>
              <w:rPr>
                <w:sz w:val="20"/>
                <w:szCs w:val="20"/>
              </w:rPr>
              <w:t>213</w:t>
            </w:r>
          </w:p>
        </w:tc>
        <w:tc>
          <w:tcPr>
            <w:tcW w:w="855" w:type="dxa"/>
            <w:shd w:val="clear" w:color="auto" w:fill="E7E6E6"/>
          </w:tcPr>
          <w:p w14:paraId="2979BBEE" w14:textId="77777777" w:rsidR="00CB4CD3" w:rsidRDefault="003E5732">
            <w:pPr>
              <w:jc w:val="center"/>
              <w:rPr>
                <w:sz w:val="20"/>
                <w:szCs w:val="20"/>
              </w:rPr>
            </w:pPr>
            <w:r>
              <w:rPr>
                <w:sz w:val="20"/>
                <w:szCs w:val="20"/>
              </w:rPr>
              <w:t>214.5</w:t>
            </w:r>
          </w:p>
        </w:tc>
        <w:tc>
          <w:tcPr>
            <w:tcW w:w="735" w:type="dxa"/>
            <w:shd w:val="clear" w:color="auto" w:fill="E7E6E6"/>
          </w:tcPr>
          <w:p w14:paraId="3E2B594D" w14:textId="77777777" w:rsidR="00CB4CD3" w:rsidRDefault="003E5732">
            <w:pPr>
              <w:jc w:val="center"/>
              <w:rPr>
                <w:sz w:val="20"/>
                <w:szCs w:val="20"/>
              </w:rPr>
            </w:pPr>
            <w:r>
              <w:rPr>
                <w:sz w:val="20"/>
                <w:szCs w:val="20"/>
              </w:rPr>
              <w:t>213.5</w:t>
            </w:r>
          </w:p>
        </w:tc>
        <w:tc>
          <w:tcPr>
            <w:tcW w:w="765" w:type="dxa"/>
            <w:shd w:val="clear" w:color="auto" w:fill="00FF00"/>
          </w:tcPr>
          <w:p w14:paraId="200DAF86" w14:textId="77777777" w:rsidR="00CB4CD3" w:rsidRDefault="003E5732">
            <w:pPr>
              <w:jc w:val="center"/>
              <w:rPr>
                <w:sz w:val="20"/>
                <w:szCs w:val="20"/>
              </w:rPr>
            </w:pPr>
            <w:r>
              <w:rPr>
                <w:sz w:val="20"/>
                <w:szCs w:val="20"/>
              </w:rPr>
              <w:t>+.5</w:t>
            </w:r>
          </w:p>
        </w:tc>
        <w:tc>
          <w:tcPr>
            <w:tcW w:w="855" w:type="dxa"/>
          </w:tcPr>
          <w:p w14:paraId="48136545" w14:textId="77777777" w:rsidR="00CB4CD3" w:rsidRDefault="003E5732">
            <w:pPr>
              <w:jc w:val="center"/>
              <w:rPr>
                <w:sz w:val="20"/>
                <w:szCs w:val="20"/>
              </w:rPr>
            </w:pPr>
            <w:r>
              <w:rPr>
                <w:sz w:val="20"/>
                <w:szCs w:val="20"/>
              </w:rPr>
              <w:t>213.2</w:t>
            </w:r>
          </w:p>
        </w:tc>
        <w:tc>
          <w:tcPr>
            <w:tcW w:w="915" w:type="dxa"/>
          </w:tcPr>
          <w:p w14:paraId="2B20EDBF" w14:textId="77777777" w:rsidR="00CB4CD3" w:rsidRDefault="003E5732">
            <w:pPr>
              <w:jc w:val="center"/>
              <w:rPr>
                <w:sz w:val="20"/>
                <w:szCs w:val="20"/>
              </w:rPr>
            </w:pPr>
            <w:r>
              <w:rPr>
                <w:sz w:val="20"/>
                <w:szCs w:val="20"/>
              </w:rPr>
              <w:t>218</w:t>
            </w:r>
          </w:p>
        </w:tc>
        <w:tc>
          <w:tcPr>
            <w:tcW w:w="705" w:type="dxa"/>
          </w:tcPr>
          <w:p w14:paraId="294D7E85" w14:textId="77777777" w:rsidR="00CB4CD3" w:rsidRDefault="003E5732">
            <w:pPr>
              <w:jc w:val="center"/>
              <w:rPr>
                <w:sz w:val="20"/>
                <w:szCs w:val="20"/>
              </w:rPr>
            </w:pPr>
            <w:r>
              <w:rPr>
                <w:sz w:val="20"/>
                <w:szCs w:val="20"/>
              </w:rPr>
              <w:t>219.7</w:t>
            </w:r>
          </w:p>
        </w:tc>
        <w:tc>
          <w:tcPr>
            <w:tcW w:w="795" w:type="dxa"/>
            <w:shd w:val="clear" w:color="auto" w:fill="00FF00"/>
          </w:tcPr>
          <w:p w14:paraId="1CFB8EC2" w14:textId="77777777" w:rsidR="00CB4CD3" w:rsidRDefault="003E5732">
            <w:pPr>
              <w:jc w:val="center"/>
              <w:rPr>
                <w:sz w:val="20"/>
                <w:szCs w:val="20"/>
              </w:rPr>
            </w:pPr>
            <w:r>
              <w:rPr>
                <w:sz w:val="20"/>
                <w:szCs w:val="20"/>
              </w:rPr>
              <w:t>+6.5</w:t>
            </w:r>
          </w:p>
        </w:tc>
        <w:tc>
          <w:tcPr>
            <w:tcW w:w="720" w:type="dxa"/>
            <w:shd w:val="clear" w:color="auto" w:fill="E7E6E6"/>
          </w:tcPr>
          <w:p w14:paraId="79A0652A" w14:textId="77777777" w:rsidR="00CB4CD3" w:rsidRDefault="003E5732">
            <w:pPr>
              <w:jc w:val="center"/>
              <w:rPr>
                <w:sz w:val="20"/>
                <w:szCs w:val="20"/>
              </w:rPr>
            </w:pPr>
            <w:r>
              <w:rPr>
                <w:sz w:val="20"/>
                <w:szCs w:val="20"/>
              </w:rPr>
              <w:t>210.6</w:t>
            </w:r>
          </w:p>
        </w:tc>
        <w:tc>
          <w:tcPr>
            <w:tcW w:w="795" w:type="dxa"/>
            <w:shd w:val="clear" w:color="auto" w:fill="E7E6E6"/>
          </w:tcPr>
          <w:p w14:paraId="19560168" w14:textId="77777777" w:rsidR="00CB4CD3" w:rsidRDefault="003E5732">
            <w:pPr>
              <w:jc w:val="center"/>
              <w:rPr>
                <w:sz w:val="20"/>
                <w:szCs w:val="20"/>
              </w:rPr>
            </w:pPr>
            <w:r>
              <w:rPr>
                <w:sz w:val="20"/>
                <w:szCs w:val="20"/>
              </w:rPr>
              <w:t>213.6</w:t>
            </w:r>
          </w:p>
        </w:tc>
        <w:tc>
          <w:tcPr>
            <w:tcW w:w="870" w:type="dxa"/>
            <w:shd w:val="clear" w:color="auto" w:fill="E7E6E6"/>
          </w:tcPr>
          <w:p w14:paraId="1380C415" w14:textId="77777777" w:rsidR="00CB4CD3" w:rsidRDefault="003E5732">
            <w:pPr>
              <w:jc w:val="center"/>
              <w:rPr>
                <w:sz w:val="20"/>
                <w:szCs w:val="20"/>
              </w:rPr>
            </w:pPr>
            <w:r>
              <w:rPr>
                <w:sz w:val="20"/>
                <w:szCs w:val="20"/>
              </w:rPr>
              <w:t>212.5</w:t>
            </w:r>
          </w:p>
        </w:tc>
        <w:tc>
          <w:tcPr>
            <w:tcW w:w="855" w:type="dxa"/>
            <w:shd w:val="clear" w:color="auto" w:fill="00FF00"/>
          </w:tcPr>
          <w:p w14:paraId="4DEF102D" w14:textId="77777777" w:rsidR="00CB4CD3" w:rsidRDefault="003E5732">
            <w:pPr>
              <w:jc w:val="center"/>
              <w:rPr>
                <w:sz w:val="20"/>
                <w:szCs w:val="20"/>
              </w:rPr>
            </w:pPr>
            <w:r>
              <w:rPr>
                <w:sz w:val="20"/>
                <w:szCs w:val="20"/>
              </w:rPr>
              <w:t>+1.9</w:t>
            </w:r>
          </w:p>
        </w:tc>
        <w:tc>
          <w:tcPr>
            <w:tcW w:w="720" w:type="dxa"/>
          </w:tcPr>
          <w:p w14:paraId="674C712D" w14:textId="77777777" w:rsidR="00CB4CD3" w:rsidRDefault="003E5732">
            <w:pPr>
              <w:jc w:val="center"/>
              <w:rPr>
                <w:sz w:val="20"/>
                <w:szCs w:val="20"/>
              </w:rPr>
            </w:pPr>
            <w:r>
              <w:rPr>
                <w:sz w:val="20"/>
                <w:szCs w:val="20"/>
              </w:rPr>
              <w:t>203.6</w:t>
            </w:r>
          </w:p>
        </w:tc>
        <w:tc>
          <w:tcPr>
            <w:tcW w:w="840" w:type="dxa"/>
          </w:tcPr>
          <w:p w14:paraId="7A9EBB96" w14:textId="77777777" w:rsidR="00CB4CD3" w:rsidRDefault="003E5732">
            <w:pPr>
              <w:jc w:val="center"/>
              <w:rPr>
                <w:sz w:val="20"/>
                <w:szCs w:val="20"/>
              </w:rPr>
            </w:pPr>
            <w:r>
              <w:rPr>
                <w:sz w:val="20"/>
                <w:szCs w:val="20"/>
              </w:rPr>
              <w:t>208.5</w:t>
            </w:r>
          </w:p>
        </w:tc>
        <w:tc>
          <w:tcPr>
            <w:tcW w:w="855" w:type="dxa"/>
          </w:tcPr>
          <w:p w14:paraId="368F6D71" w14:textId="77777777" w:rsidR="00CB4CD3" w:rsidRDefault="003E5732">
            <w:pPr>
              <w:jc w:val="center"/>
              <w:rPr>
                <w:sz w:val="20"/>
                <w:szCs w:val="20"/>
              </w:rPr>
            </w:pPr>
            <w:r>
              <w:rPr>
                <w:sz w:val="20"/>
                <w:szCs w:val="20"/>
              </w:rPr>
              <w:t>206.3</w:t>
            </w:r>
          </w:p>
        </w:tc>
        <w:tc>
          <w:tcPr>
            <w:tcW w:w="780" w:type="dxa"/>
          </w:tcPr>
          <w:p w14:paraId="37665CF2" w14:textId="77777777" w:rsidR="00CB4CD3" w:rsidRDefault="003E5732">
            <w:pPr>
              <w:jc w:val="center"/>
              <w:rPr>
                <w:sz w:val="20"/>
                <w:szCs w:val="20"/>
              </w:rPr>
            </w:pPr>
            <w:r>
              <w:rPr>
                <w:sz w:val="20"/>
                <w:szCs w:val="20"/>
              </w:rPr>
              <w:t>0</w:t>
            </w:r>
          </w:p>
        </w:tc>
      </w:tr>
    </w:tbl>
    <w:p w14:paraId="7A71701A" w14:textId="77777777" w:rsidR="00CB4CD3" w:rsidRDefault="00CB4CD3">
      <w:pPr>
        <w:jc w:val="center"/>
        <w:rPr>
          <w:rFonts w:ascii="Times New Roman" w:eastAsia="Times New Roman" w:hAnsi="Times New Roman" w:cs="Times New Roman"/>
          <w:b/>
        </w:rPr>
      </w:pPr>
    </w:p>
    <w:p w14:paraId="6CE697BE" w14:textId="35C64420" w:rsidR="00CB4CD3" w:rsidRDefault="003E5732">
      <w:pPr>
        <w:spacing w:before="240" w:after="240"/>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Based upon the Spring 2022 MAP RIT data, students showed growth in all </w:t>
      </w:r>
      <w:proofErr w:type="gramStart"/>
      <w:r>
        <w:rPr>
          <w:rFonts w:ascii="Times New Roman" w:eastAsia="Times New Roman" w:hAnsi="Times New Roman" w:cs="Times New Roman"/>
          <w:b/>
        </w:rPr>
        <w:t>core</w:t>
      </w:r>
      <w:proofErr w:type="gramEnd"/>
      <w:r>
        <w:rPr>
          <w:rFonts w:ascii="Times New Roman" w:eastAsia="Times New Roman" w:hAnsi="Times New Roman" w:cs="Times New Roman"/>
          <w:b/>
        </w:rPr>
        <w:t xml:space="preserve"> academic areas from Fall 2021 to Spring 2022 with the exception of 8th grade Science.</w:t>
      </w:r>
    </w:p>
    <w:p w14:paraId="65584F6E" w14:textId="46E9148D" w:rsidR="00CB4CD3" w:rsidRDefault="003E5732">
      <w:pPr>
        <w:spacing w:before="240" w:after="240"/>
        <w:rPr>
          <w:rFonts w:ascii="Times New Roman" w:eastAsia="Times New Roman" w:hAnsi="Times New Roman" w:cs="Times New Roman"/>
        </w:rPr>
      </w:pPr>
      <w:r>
        <w:rPr>
          <w:rFonts w:ascii="Times New Roman" w:eastAsia="Times New Roman" w:hAnsi="Times New Roman" w:cs="Times New Roman"/>
          <w:b/>
          <w:sz w:val="14"/>
          <w:szCs w:val="14"/>
        </w:rPr>
        <w:t xml:space="preserve">        </w:t>
      </w:r>
      <w:r>
        <w:rPr>
          <w:rFonts w:ascii="Times New Roman" w:eastAsia="Times New Roman" w:hAnsi="Times New Roman" w:cs="Times New Roman"/>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 xml:space="preserve">The gains that are noted are attributed to the implementation of Project Based Learning and Audio Video Communications.  Students were required to utilize critical thinking skills across the curriculum to research and solve community-based issues utilizing priority standards. </w:t>
      </w:r>
      <w:r>
        <w:rPr>
          <w:rFonts w:ascii="Times New Roman" w:eastAsia="Times New Roman" w:hAnsi="Times New Roman" w:cs="Times New Roman"/>
        </w:rPr>
        <w:t xml:space="preserve"> </w:t>
      </w:r>
      <w:r w:rsidRPr="00AF3536">
        <w:rPr>
          <w:rFonts w:ascii="Times New Roman" w:eastAsia="Times New Roman" w:hAnsi="Times New Roman" w:cs="Times New Roman"/>
          <w:b/>
          <w:bCs/>
        </w:rPr>
        <w:t xml:space="preserve">Students were also required to write clear, coherent text during </w:t>
      </w:r>
      <w:r w:rsidR="00DD2483" w:rsidRPr="00AF3536">
        <w:rPr>
          <w:rFonts w:ascii="Times New Roman" w:eastAsia="Times New Roman" w:hAnsi="Times New Roman" w:cs="Times New Roman"/>
          <w:b/>
          <w:bCs/>
        </w:rPr>
        <w:t>performance-based</w:t>
      </w:r>
      <w:r w:rsidRPr="00AF3536">
        <w:rPr>
          <w:rFonts w:ascii="Times New Roman" w:eastAsia="Times New Roman" w:hAnsi="Times New Roman" w:cs="Times New Roman"/>
          <w:b/>
          <w:bCs/>
        </w:rPr>
        <w:t xml:space="preserve"> assessments to convey their understanding of the writing process. The writings demonstrated considerations of the audience and purpose. The student progressed through the stages of the writing process (e.g., prewriting, drafting, revising, and editing successive versions).  Thus, the Audio Video Communication curriculum requires students to utilize the rules of Standard English.</w:t>
      </w:r>
      <w:r>
        <w:rPr>
          <w:rFonts w:ascii="Times New Roman" w:eastAsia="Times New Roman" w:hAnsi="Times New Roman" w:cs="Times New Roman"/>
        </w:rPr>
        <w:t xml:space="preserve"> </w:t>
      </w:r>
    </w:p>
    <w:p w14:paraId="07EC0F19" w14:textId="77777777" w:rsidR="00CB4CD3" w:rsidRDefault="003E5732">
      <w:pPr>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14:paraId="060BE749" w14:textId="77777777" w:rsidR="00CB4CD3" w:rsidRDefault="003E5732">
      <w:pPr>
        <w:spacing w:before="240" w:line="256" w:lineRule="auto"/>
        <w:jc w:val="center"/>
        <w:rPr>
          <w:rFonts w:ascii="Times New Roman" w:eastAsia="Times New Roman" w:hAnsi="Times New Roman" w:cs="Times New Roman"/>
          <w:b/>
        </w:rPr>
      </w:pPr>
      <w:r>
        <w:rPr>
          <w:rFonts w:ascii="Times New Roman" w:eastAsia="Times New Roman" w:hAnsi="Times New Roman" w:cs="Times New Roman"/>
          <w:b/>
          <w:sz w:val="36"/>
          <w:szCs w:val="36"/>
        </w:rPr>
        <w:t>THIS PAGE IS LEFT BLANK INTENTIONALLY.</w:t>
      </w:r>
    </w:p>
    <w:p w14:paraId="11B48DA6" w14:textId="77777777" w:rsidR="00CB4CD3" w:rsidRDefault="00CB4CD3">
      <w:pPr>
        <w:rPr>
          <w:rFonts w:ascii="Times New Roman" w:eastAsia="Times New Roman" w:hAnsi="Times New Roman" w:cs="Times New Roman"/>
          <w:b/>
        </w:rPr>
        <w:sectPr w:rsidR="00CB4CD3">
          <w:pgSz w:w="15840" w:h="12240" w:orient="landscape"/>
          <w:pgMar w:top="1440" w:right="1440" w:bottom="1440" w:left="1440" w:header="720" w:footer="720" w:gutter="0"/>
          <w:cols w:space="720"/>
        </w:sectPr>
      </w:pPr>
    </w:p>
    <w:p w14:paraId="56AAE0A3" w14:textId="77777777" w:rsidR="00CB4CD3" w:rsidRDefault="003E5732">
      <w:pPr>
        <w:rPr>
          <w:rFonts w:ascii="Times New Roman" w:eastAsia="Times New Roman" w:hAnsi="Times New Roman" w:cs="Times New Roman"/>
          <w:color w:val="000000"/>
        </w:rPr>
      </w:pPr>
      <w:r>
        <w:rPr>
          <w:rFonts w:ascii="Times New Roman" w:eastAsia="Times New Roman" w:hAnsi="Times New Roman" w:cs="Times New Roman"/>
          <w:b/>
        </w:rPr>
        <w:lastRenderedPageBreak/>
        <w:t>Dekalb Preparatory Academy’s AVC Program Evaluation</w:t>
      </w:r>
    </w:p>
    <w:p w14:paraId="7478A40E" w14:textId="77777777" w:rsidR="00CB4CD3" w:rsidRDefault="003E5732">
      <w:pPr>
        <w:rPr>
          <w:rFonts w:ascii="Times New Roman" w:eastAsia="Times New Roman" w:hAnsi="Times New Roman" w:cs="Times New Roman"/>
          <w:b/>
          <w:i/>
        </w:rPr>
      </w:pPr>
      <w:r>
        <w:rPr>
          <w:rFonts w:ascii="Times New Roman" w:eastAsia="Times New Roman" w:hAnsi="Times New Roman" w:cs="Times New Roman"/>
          <w:b/>
          <w:i/>
        </w:rPr>
        <w:t>AVC Program Budget &amp; Cost Benefit Analysis</w:t>
      </w:r>
    </w:p>
    <w:p w14:paraId="533A9AEE" w14:textId="77777777" w:rsidR="00CB4CD3" w:rsidRDefault="003E5732">
      <w:pPr>
        <w:rPr>
          <w:rFonts w:ascii="Times New Roman" w:eastAsia="Times New Roman" w:hAnsi="Times New Roman" w:cs="Times New Roman"/>
        </w:rPr>
      </w:pPr>
      <w:r>
        <w:rPr>
          <w:rFonts w:ascii="Times New Roman" w:eastAsia="Times New Roman" w:hAnsi="Times New Roman" w:cs="Times New Roman"/>
        </w:rPr>
        <w:t xml:space="preserve">For the 2018-2019 school an $214, 414.12 yielding an additional 64% investment in the instructional program. These increases enable the school to invest in current technology that provides students the ability to create, edit, and produce products for Project Based Learning. Additionally, it allows the school to invest in the teachers with additional professional development from external vendors that provide best practices for teaching the standards, creating rigorous lessons, and improving classroom pedagogy. </w:t>
      </w:r>
    </w:p>
    <w:tbl>
      <w:tblPr>
        <w:tblStyle w:val="ad"/>
        <w:tblW w:w="980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00"/>
        <w:gridCol w:w="780"/>
        <w:gridCol w:w="810"/>
        <w:gridCol w:w="780"/>
        <w:gridCol w:w="870"/>
        <w:gridCol w:w="1125"/>
        <w:gridCol w:w="760"/>
        <w:gridCol w:w="810"/>
        <w:gridCol w:w="935"/>
        <w:gridCol w:w="55"/>
        <w:gridCol w:w="990"/>
        <w:gridCol w:w="990"/>
      </w:tblGrid>
      <w:tr w:rsidR="00CB4CD3" w14:paraId="2104962E" w14:textId="77777777" w:rsidTr="00FC7268">
        <w:trPr>
          <w:trHeight w:val="523"/>
        </w:trPr>
        <w:tc>
          <w:tcPr>
            <w:tcW w:w="2490" w:type="dxa"/>
            <w:gridSpan w:val="3"/>
            <w:shd w:val="clear" w:color="auto" w:fill="E7E6E6"/>
          </w:tcPr>
          <w:p w14:paraId="0A568165"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2017-2018</w:t>
            </w:r>
          </w:p>
          <w:p w14:paraId="33AEA681"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CCRPI DATA</w:t>
            </w:r>
          </w:p>
        </w:tc>
        <w:tc>
          <w:tcPr>
            <w:tcW w:w="1650" w:type="dxa"/>
            <w:gridSpan w:val="2"/>
            <w:shd w:val="clear" w:color="auto" w:fill="E7E6E6"/>
          </w:tcPr>
          <w:p w14:paraId="4E368026"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2018-2019</w:t>
            </w:r>
          </w:p>
          <w:p w14:paraId="1BDF111E"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CCRPI DATA</w:t>
            </w:r>
          </w:p>
        </w:tc>
        <w:tc>
          <w:tcPr>
            <w:tcW w:w="1125" w:type="dxa"/>
            <w:vMerge w:val="restart"/>
            <w:shd w:val="clear" w:color="auto" w:fill="E7E6E6"/>
          </w:tcPr>
          <w:p w14:paraId="57A0612C"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Instruction</w:t>
            </w:r>
          </w:p>
        </w:tc>
        <w:tc>
          <w:tcPr>
            <w:tcW w:w="1570" w:type="dxa"/>
            <w:gridSpan w:val="2"/>
            <w:vMerge w:val="restart"/>
            <w:shd w:val="clear" w:color="auto" w:fill="E7E6E6"/>
          </w:tcPr>
          <w:p w14:paraId="3EBCB472"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2017-2018</w:t>
            </w:r>
          </w:p>
          <w:p w14:paraId="68633C9F"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Base Figures</w:t>
            </w:r>
          </w:p>
        </w:tc>
        <w:tc>
          <w:tcPr>
            <w:tcW w:w="1980" w:type="dxa"/>
            <w:gridSpan w:val="3"/>
            <w:vMerge w:val="restart"/>
            <w:shd w:val="clear" w:color="auto" w:fill="E7E6E6"/>
          </w:tcPr>
          <w:p w14:paraId="42199D57"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2018-2019</w:t>
            </w:r>
          </w:p>
          <w:p w14:paraId="6BB5FCED"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Last Year’s Budget</w:t>
            </w:r>
          </w:p>
        </w:tc>
        <w:tc>
          <w:tcPr>
            <w:tcW w:w="990" w:type="dxa"/>
            <w:vMerge w:val="restart"/>
            <w:shd w:val="clear" w:color="auto" w:fill="E7E6E6"/>
          </w:tcPr>
          <w:p w14:paraId="3FB506A2"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2019-2020</w:t>
            </w:r>
          </w:p>
          <w:p w14:paraId="1ECC5C7B"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Current Budget</w:t>
            </w:r>
          </w:p>
        </w:tc>
      </w:tr>
      <w:tr w:rsidR="00CB4CD3" w14:paraId="12D43D65" w14:textId="77777777" w:rsidTr="00FC7268">
        <w:trPr>
          <w:trHeight w:val="485"/>
        </w:trPr>
        <w:tc>
          <w:tcPr>
            <w:tcW w:w="900" w:type="dxa"/>
            <w:shd w:val="clear" w:color="auto" w:fill="E7E6E6"/>
            <w:vAlign w:val="center"/>
          </w:tcPr>
          <w:p w14:paraId="48021EBA"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Content</w:t>
            </w:r>
          </w:p>
          <w:p w14:paraId="1461B25F"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Mastery</w:t>
            </w:r>
          </w:p>
        </w:tc>
        <w:tc>
          <w:tcPr>
            <w:tcW w:w="780" w:type="dxa"/>
            <w:shd w:val="clear" w:color="auto" w:fill="E7E6E6"/>
          </w:tcPr>
          <w:p w14:paraId="0304901A"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ES</w:t>
            </w:r>
          </w:p>
        </w:tc>
        <w:tc>
          <w:tcPr>
            <w:tcW w:w="810" w:type="dxa"/>
            <w:shd w:val="clear" w:color="auto" w:fill="E7E6E6"/>
          </w:tcPr>
          <w:p w14:paraId="6118E1A7"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MS</w:t>
            </w:r>
          </w:p>
        </w:tc>
        <w:tc>
          <w:tcPr>
            <w:tcW w:w="780" w:type="dxa"/>
            <w:shd w:val="clear" w:color="auto" w:fill="E7E6E6"/>
          </w:tcPr>
          <w:p w14:paraId="1295A3F5"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ES</w:t>
            </w:r>
          </w:p>
        </w:tc>
        <w:tc>
          <w:tcPr>
            <w:tcW w:w="870" w:type="dxa"/>
            <w:shd w:val="clear" w:color="auto" w:fill="E7E6E6"/>
          </w:tcPr>
          <w:p w14:paraId="11BFA1C8"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MS</w:t>
            </w:r>
          </w:p>
        </w:tc>
        <w:tc>
          <w:tcPr>
            <w:tcW w:w="1125" w:type="dxa"/>
            <w:vMerge/>
            <w:shd w:val="clear" w:color="auto" w:fill="E7E6E6"/>
          </w:tcPr>
          <w:p w14:paraId="7FAE3CD6"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570" w:type="dxa"/>
            <w:gridSpan w:val="2"/>
            <w:vMerge/>
            <w:shd w:val="clear" w:color="auto" w:fill="E7E6E6"/>
          </w:tcPr>
          <w:p w14:paraId="5A60CD02"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980" w:type="dxa"/>
            <w:gridSpan w:val="3"/>
            <w:vMerge/>
            <w:shd w:val="clear" w:color="auto" w:fill="E7E6E6"/>
          </w:tcPr>
          <w:p w14:paraId="4EA5BBE3"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990" w:type="dxa"/>
            <w:vMerge/>
            <w:shd w:val="clear" w:color="auto" w:fill="E7E6E6"/>
          </w:tcPr>
          <w:p w14:paraId="4725DE76"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r>
      <w:tr w:rsidR="00CB4CD3" w14:paraId="5649F840" w14:textId="77777777" w:rsidTr="00FC7268">
        <w:tc>
          <w:tcPr>
            <w:tcW w:w="900" w:type="dxa"/>
            <w:vAlign w:val="center"/>
          </w:tcPr>
          <w:p w14:paraId="73440E13"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Overall Score</w:t>
            </w:r>
          </w:p>
        </w:tc>
        <w:tc>
          <w:tcPr>
            <w:tcW w:w="780" w:type="dxa"/>
          </w:tcPr>
          <w:p w14:paraId="14DCEC8F"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57.5%</w:t>
            </w:r>
          </w:p>
        </w:tc>
        <w:tc>
          <w:tcPr>
            <w:tcW w:w="810" w:type="dxa"/>
          </w:tcPr>
          <w:p w14:paraId="7A6BF4F3"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64.1%</w:t>
            </w:r>
          </w:p>
        </w:tc>
        <w:tc>
          <w:tcPr>
            <w:tcW w:w="780" w:type="dxa"/>
            <w:shd w:val="clear" w:color="auto" w:fill="92D050"/>
          </w:tcPr>
          <w:p w14:paraId="1AA107AA"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p>
        </w:tc>
        <w:tc>
          <w:tcPr>
            <w:tcW w:w="870" w:type="dxa"/>
            <w:shd w:val="clear" w:color="auto" w:fill="92D050"/>
          </w:tcPr>
          <w:p w14:paraId="2EAFC220"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73.9%</w:t>
            </w:r>
          </w:p>
        </w:tc>
        <w:tc>
          <w:tcPr>
            <w:tcW w:w="1125" w:type="dxa"/>
          </w:tcPr>
          <w:p w14:paraId="27B71666" w14:textId="77777777" w:rsidR="00CB4CD3" w:rsidRDefault="00CB4CD3">
            <w:pPr>
              <w:jc w:val="center"/>
              <w:rPr>
                <w:rFonts w:ascii="Times New Roman" w:eastAsia="Times New Roman" w:hAnsi="Times New Roman" w:cs="Times New Roman"/>
                <w:sz w:val="18"/>
                <w:szCs w:val="18"/>
              </w:rPr>
            </w:pPr>
          </w:p>
        </w:tc>
        <w:tc>
          <w:tcPr>
            <w:tcW w:w="760" w:type="dxa"/>
          </w:tcPr>
          <w:p w14:paraId="35E3198D"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ES</w:t>
            </w:r>
          </w:p>
        </w:tc>
        <w:tc>
          <w:tcPr>
            <w:tcW w:w="810" w:type="dxa"/>
          </w:tcPr>
          <w:p w14:paraId="64580F89"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MS</w:t>
            </w:r>
          </w:p>
        </w:tc>
        <w:tc>
          <w:tcPr>
            <w:tcW w:w="935" w:type="dxa"/>
          </w:tcPr>
          <w:p w14:paraId="2158E864"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ES</w:t>
            </w:r>
          </w:p>
        </w:tc>
        <w:tc>
          <w:tcPr>
            <w:tcW w:w="1045" w:type="dxa"/>
            <w:gridSpan w:val="2"/>
          </w:tcPr>
          <w:p w14:paraId="6AD81433"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MS</w:t>
            </w:r>
          </w:p>
        </w:tc>
        <w:tc>
          <w:tcPr>
            <w:tcW w:w="990" w:type="dxa"/>
          </w:tcPr>
          <w:p w14:paraId="7E8BDA7D" w14:textId="77777777" w:rsidR="00CB4CD3" w:rsidRDefault="00CB4CD3">
            <w:pPr>
              <w:jc w:val="center"/>
              <w:rPr>
                <w:rFonts w:ascii="Times New Roman" w:eastAsia="Times New Roman" w:hAnsi="Times New Roman" w:cs="Times New Roman"/>
                <w:sz w:val="18"/>
                <w:szCs w:val="18"/>
              </w:rPr>
            </w:pPr>
          </w:p>
        </w:tc>
      </w:tr>
      <w:tr w:rsidR="00CB4CD3" w14:paraId="6AB34070" w14:textId="77777777" w:rsidTr="00FC7268">
        <w:trPr>
          <w:trHeight w:val="296"/>
        </w:trPr>
        <w:tc>
          <w:tcPr>
            <w:tcW w:w="900" w:type="dxa"/>
            <w:vAlign w:val="center"/>
          </w:tcPr>
          <w:p w14:paraId="6EC59F6A"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ELA</w:t>
            </w:r>
          </w:p>
        </w:tc>
        <w:tc>
          <w:tcPr>
            <w:tcW w:w="780" w:type="dxa"/>
          </w:tcPr>
          <w:p w14:paraId="2E81A27D"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48.31%</w:t>
            </w:r>
          </w:p>
        </w:tc>
        <w:tc>
          <w:tcPr>
            <w:tcW w:w="810" w:type="dxa"/>
          </w:tcPr>
          <w:p w14:paraId="3E436E5A"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51.04%</w:t>
            </w:r>
          </w:p>
        </w:tc>
        <w:tc>
          <w:tcPr>
            <w:tcW w:w="780" w:type="dxa"/>
            <w:shd w:val="clear" w:color="auto" w:fill="92D050"/>
          </w:tcPr>
          <w:p w14:paraId="3BED3D79"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49.42%</w:t>
            </w:r>
          </w:p>
        </w:tc>
        <w:tc>
          <w:tcPr>
            <w:tcW w:w="870" w:type="dxa"/>
            <w:shd w:val="clear" w:color="auto" w:fill="92D050"/>
          </w:tcPr>
          <w:p w14:paraId="175C2F70"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58.4%</w:t>
            </w:r>
          </w:p>
        </w:tc>
        <w:tc>
          <w:tcPr>
            <w:tcW w:w="1125" w:type="dxa"/>
          </w:tcPr>
          <w:p w14:paraId="4694A56B"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Textbooks</w:t>
            </w:r>
          </w:p>
        </w:tc>
        <w:tc>
          <w:tcPr>
            <w:tcW w:w="760" w:type="dxa"/>
          </w:tcPr>
          <w:p w14:paraId="4F9AC985"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$70,000</w:t>
            </w:r>
          </w:p>
        </w:tc>
        <w:tc>
          <w:tcPr>
            <w:tcW w:w="810" w:type="dxa"/>
          </w:tcPr>
          <w:p w14:paraId="0031D062"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$50,000</w:t>
            </w:r>
          </w:p>
        </w:tc>
        <w:tc>
          <w:tcPr>
            <w:tcW w:w="935" w:type="dxa"/>
          </w:tcPr>
          <w:p w14:paraId="1213E3A5"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$42,200.06</w:t>
            </w:r>
          </w:p>
        </w:tc>
        <w:tc>
          <w:tcPr>
            <w:tcW w:w="1045" w:type="dxa"/>
            <w:gridSpan w:val="2"/>
          </w:tcPr>
          <w:p w14:paraId="2010F295"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$54,565.29</w:t>
            </w:r>
          </w:p>
        </w:tc>
        <w:tc>
          <w:tcPr>
            <w:tcW w:w="990" w:type="dxa"/>
          </w:tcPr>
          <w:p w14:paraId="45370478"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$80,000</w:t>
            </w:r>
          </w:p>
        </w:tc>
      </w:tr>
      <w:tr w:rsidR="00CB4CD3" w14:paraId="25D2BE32" w14:textId="77777777" w:rsidTr="00FC7268">
        <w:tc>
          <w:tcPr>
            <w:tcW w:w="900" w:type="dxa"/>
            <w:vAlign w:val="center"/>
          </w:tcPr>
          <w:p w14:paraId="79BC0883"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Math</w:t>
            </w:r>
          </w:p>
        </w:tc>
        <w:tc>
          <w:tcPr>
            <w:tcW w:w="780" w:type="dxa"/>
          </w:tcPr>
          <w:p w14:paraId="3D9F8526"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49.15%</w:t>
            </w:r>
          </w:p>
        </w:tc>
        <w:tc>
          <w:tcPr>
            <w:tcW w:w="810" w:type="dxa"/>
          </w:tcPr>
          <w:p w14:paraId="2BC3CA83"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45.49%</w:t>
            </w:r>
          </w:p>
        </w:tc>
        <w:tc>
          <w:tcPr>
            <w:tcW w:w="780" w:type="dxa"/>
            <w:shd w:val="clear" w:color="auto" w:fill="92D050"/>
          </w:tcPr>
          <w:p w14:paraId="113CD6EA"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53.52%</w:t>
            </w:r>
          </w:p>
        </w:tc>
        <w:tc>
          <w:tcPr>
            <w:tcW w:w="870" w:type="dxa"/>
          </w:tcPr>
          <w:p w14:paraId="660D81E2"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45.03%</w:t>
            </w:r>
          </w:p>
        </w:tc>
        <w:tc>
          <w:tcPr>
            <w:tcW w:w="1125" w:type="dxa"/>
          </w:tcPr>
          <w:p w14:paraId="2F3CA1C1" w14:textId="77777777" w:rsidR="00CB4CD3" w:rsidRDefault="003E5732">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Classroom Supplies </w:t>
            </w:r>
            <w:r>
              <w:rPr>
                <w:rFonts w:ascii="Times New Roman" w:eastAsia="Times New Roman" w:hAnsi="Times New Roman" w:cs="Times New Roman"/>
                <w:b/>
                <w:i/>
                <w:sz w:val="16"/>
                <w:szCs w:val="16"/>
              </w:rPr>
              <w:t>(PBL Materials)</w:t>
            </w:r>
          </w:p>
        </w:tc>
        <w:tc>
          <w:tcPr>
            <w:tcW w:w="760" w:type="dxa"/>
          </w:tcPr>
          <w:p w14:paraId="44163D1C"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$57,480</w:t>
            </w:r>
          </w:p>
        </w:tc>
        <w:tc>
          <w:tcPr>
            <w:tcW w:w="810" w:type="dxa"/>
          </w:tcPr>
          <w:p w14:paraId="24332667"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$38,320</w:t>
            </w:r>
          </w:p>
        </w:tc>
        <w:tc>
          <w:tcPr>
            <w:tcW w:w="935" w:type="dxa"/>
          </w:tcPr>
          <w:p w14:paraId="5954FEFB"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$35,870.05</w:t>
            </w:r>
          </w:p>
        </w:tc>
        <w:tc>
          <w:tcPr>
            <w:tcW w:w="1045" w:type="dxa"/>
            <w:gridSpan w:val="2"/>
          </w:tcPr>
          <w:p w14:paraId="2CC6BA8D"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$46,380.49</w:t>
            </w:r>
          </w:p>
        </w:tc>
        <w:tc>
          <w:tcPr>
            <w:tcW w:w="990" w:type="dxa"/>
          </w:tcPr>
          <w:p w14:paraId="5EEF851E"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$115,000</w:t>
            </w:r>
          </w:p>
        </w:tc>
      </w:tr>
      <w:tr w:rsidR="00CB4CD3" w14:paraId="2F4C5A13" w14:textId="77777777" w:rsidTr="00FC7268">
        <w:tc>
          <w:tcPr>
            <w:tcW w:w="900" w:type="dxa"/>
            <w:vAlign w:val="center"/>
          </w:tcPr>
          <w:p w14:paraId="20D74607"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Science</w:t>
            </w:r>
          </w:p>
          <w:p w14:paraId="7DA6476A" w14:textId="77777777" w:rsidR="00CB4CD3" w:rsidRDefault="00CB4CD3">
            <w:pPr>
              <w:jc w:val="center"/>
              <w:rPr>
                <w:rFonts w:ascii="Times New Roman" w:eastAsia="Times New Roman" w:hAnsi="Times New Roman" w:cs="Times New Roman"/>
                <w:sz w:val="18"/>
                <w:szCs w:val="18"/>
              </w:rPr>
            </w:pPr>
          </w:p>
        </w:tc>
        <w:tc>
          <w:tcPr>
            <w:tcW w:w="780" w:type="dxa"/>
          </w:tcPr>
          <w:p w14:paraId="6F0EBBA5"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32.76%</w:t>
            </w:r>
          </w:p>
        </w:tc>
        <w:tc>
          <w:tcPr>
            <w:tcW w:w="810" w:type="dxa"/>
          </w:tcPr>
          <w:p w14:paraId="234198D0"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32.99%</w:t>
            </w:r>
          </w:p>
        </w:tc>
        <w:tc>
          <w:tcPr>
            <w:tcW w:w="780" w:type="dxa"/>
            <w:shd w:val="clear" w:color="auto" w:fill="92D050"/>
          </w:tcPr>
          <w:p w14:paraId="26901E62"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37.93%</w:t>
            </w:r>
          </w:p>
        </w:tc>
        <w:tc>
          <w:tcPr>
            <w:tcW w:w="870" w:type="dxa"/>
            <w:shd w:val="clear" w:color="auto" w:fill="92D050"/>
          </w:tcPr>
          <w:p w14:paraId="01EA5FA3"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39.42%</w:t>
            </w:r>
          </w:p>
        </w:tc>
        <w:tc>
          <w:tcPr>
            <w:tcW w:w="1125" w:type="dxa"/>
          </w:tcPr>
          <w:p w14:paraId="17638F03" w14:textId="77777777" w:rsidR="00CB4CD3" w:rsidRDefault="003E5732">
            <w:pPr>
              <w:rPr>
                <w:rFonts w:ascii="Times New Roman" w:eastAsia="Times New Roman" w:hAnsi="Times New Roman" w:cs="Times New Roman"/>
                <w:sz w:val="18"/>
                <w:szCs w:val="18"/>
              </w:rPr>
            </w:pPr>
            <w:r>
              <w:rPr>
                <w:rFonts w:ascii="Times New Roman" w:eastAsia="Times New Roman" w:hAnsi="Times New Roman" w:cs="Times New Roman"/>
                <w:sz w:val="18"/>
                <w:szCs w:val="18"/>
              </w:rPr>
              <w:t>Computers</w:t>
            </w:r>
          </w:p>
        </w:tc>
        <w:tc>
          <w:tcPr>
            <w:tcW w:w="760" w:type="dxa"/>
          </w:tcPr>
          <w:p w14:paraId="617232AB"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c>
          <w:tcPr>
            <w:tcW w:w="810" w:type="dxa"/>
          </w:tcPr>
          <w:p w14:paraId="750EAD06"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c>
          <w:tcPr>
            <w:tcW w:w="935" w:type="dxa"/>
          </w:tcPr>
          <w:p w14:paraId="4F10B664"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$16,880.02</w:t>
            </w:r>
          </w:p>
        </w:tc>
        <w:tc>
          <w:tcPr>
            <w:tcW w:w="1045" w:type="dxa"/>
            <w:gridSpan w:val="2"/>
          </w:tcPr>
          <w:p w14:paraId="4F31F3DE"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$21,826.11</w:t>
            </w:r>
          </w:p>
        </w:tc>
        <w:tc>
          <w:tcPr>
            <w:tcW w:w="990" w:type="dxa"/>
          </w:tcPr>
          <w:p w14:paraId="4A6567CF"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$40,000</w:t>
            </w:r>
          </w:p>
        </w:tc>
      </w:tr>
      <w:tr w:rsidR="00CB4CD3" w14:paraId="3E282629" w14:textId="77777777" w:rsidTr="00FC7268">
        <w:tc>
          <w:tcPr>
            <w:tcW w:w="900" w:type="dxa"/>
            <w:vAlign w:val="center"/>
          </w:tcPr>
          <w:p w14:paraId="1F2857A2"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Social Studies</w:t>
            </w:r>
          </w:p>
        </w:tc>
        <w:tc>
          <w:tcPr>
            <w:tcW w:w="780" w:type="dxa"/>
          </w:tcPr>
          <w:p w14:paraId="69B69553"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49.14%</w:t>
            </w:r>
          </w:p>
        </w:tc>
        <w:tc>
          <w:tcPr>
            <w:tcW w:w="810" w:type="dxa"/>
          </w:tcPr>
          <w:p w14:paraId="1C8B8931"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35.87%</w:t>
            </w:r>
          </w:p>
        </w:tc>
        <w:tc>
          <w:tcPr>
            <w:tcW w:w="780" w:type="dxa"/>
          </w:tcPr>
          <w:p w14:paraId="301ACFD4"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28.95%</w:t>
            </w:r>
          </w:p>
        </w:tc>
        <w:tc>
          <w:tcPr>
            <w:tcW w:w="870" w:type="dxa"/>
            <w:shd w:val="clear" w:color="auto" w:fill="92D050"/>
          </w:tcPr>
          <w:p w14:paraId="0FA3C63E" w14:textId="77777777" w:rsidR="00CB4CD3" w:rsidRDefault="003E5732">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40.57%</w:t>
            </w:r>
          </w:p>
        </w:tc>
        <w:tc>
          <w:tcPr>
            <w:tcW w:w="1125" w:type="dxa"/>
          </w:tcPr>
          <w:p w14:paraId="18F90447" w14:textId="77777777" w:rsidR="00CB4CD3" w:rsidRDefault="003E5732">
            <w:pPr>
              <w:rPr>
                <w:rFonts w:ascii="Times New Roman" w:eastAsia="Times New Roman" w:hAnsi="Times New Roman" w:cs="Times New Roman"/>
                <w:sz w:val="14"/>
                <w:szCs w:val="14"/>
              </w:rPr>
            </w:pPr>
            <w:r>
              <w:rPr>
                <w:rFonts w:ascii="Times New Roman" w:eastAsia="Times New Roman" w:hAnsi="Times New Roman" w:cs="Times New Roman"/>
                <w:sz w:val="16"/>
                <w:szCs w:val="16"/>
              </w:rPr>
              <w:t xml:space="preserve">Software </w:t>
            </w:r>
            <w:r>
              <w:rPr>
                <w:rFonts w:ascii="Times New Roman" w:eastAsia="Times New Roman" w:hAnsi="Times New Roman" w:cs="Times New Roman"/>
                <w:b/>
                <w:i/>
                <w:sz w:val="14"/>
                <w:szCs w:val="14"/>
              </w:rPr>
              <w:t>(</w:t>
            </w:r>
            <w:r>
              <w:rPr>
                <w:rFonts w:ascii="Times New Roman" w:eastAsia="Times New Roman" w:hAnsi="Times New Roman" w:cs="Times New Roman"/>
                <w:b/>
                <w:i/>
                <w:sz w:val="12"/>
                <w:szCs w:val="12"/>
              </w:rPr>
              <w:t xml:space="preserve">Instructional </w:t>
            </w:r>
            <w:r>
              <w:rPr>
                <w:rFonts w:ascii="Times New Roman" w:eastAsia="Times New Roman" w:hAnsi="Times New Roman" w:cs="Times New Roman"/>
                <w:b/>
                <w:i/>
                <w:sz w:val="14"/>
                <w:szCs w:val="14"/>
              </w:rPr>
              <w:t>Software and AVC</w:t>
            </w:r>
            <w:r>
              <w:rPr>
                <w:rFonts w:ascii="Times New Roman" w:eastAsia="Times New Roman" w:hAnsi="Times New Roman" w:cs="Times New Roman"/>
                <w:sz w:val="14"/>
                <w:szCs w:val="14"/>
              </w:rPr>
              <w:t>)</w:t>
            </w:r>
          </w:p>
        </w:tc>
        <w:tc>
          <w:tcPr>
            <w:tcW w:w="760" w:type="dxa"/>
          </w:tcPr>
          <w:p w14:paraId="2425E3C6"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$7,500</w:t>
            </w:r>
          </w:p>
        </w:tc>
        <w:tc>
          <w:tcPr>
            <w:tcW w:w="810" w:type="dxa"/>
          </w:tcPr>
          <w:p w14:paraId="5C9FDD73"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$7,500</w:t>
            </w:r>
          </w:p>
        </w:tc>
        <w:tc>
          <w:tcPr>
            <w:tcW w:w="935" w:type="dxa"/>
          </w:tcPr>
          <w:p w14:paraId="7BFF594B"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$25,320.03</w:t>
            </w:r>
          </w:p>
        </w:tc>
        <w:tc>
          <w:tcPr>
            <w:tcW w:w="1045" w:type="dxa"/>
            <w:gridSpan w:val="2"/>
          </w:tcPr>
          <w:p w14:paraId="0E118E41"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$32,739.17</w:t>
            </w:r>
          </w:p>
        </w:tc>
        <w:tc>
          <w:tcPr>
            <w:tcW w:w="990" w:type="dxa"/>
          </w:tcPr>
          <w:p w14:paraId="528B1EC4"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$60,000</w:t>
            </w:r>
          </w:p>
        </w:tc>
      </w:tr>
      <w:tr w:rsidR="00CB4CD3" w14:paraId="396DE65D" w14:textId="77777777" w:rsidTr="00FC7268">
        <w:tc>
          <w:tcPr>
            <w:tcW w:w="2490" w:type="dxa"/>
            <w:gridSpan w:val="3"/>
            <w:vMerge w:val="restart"/>
          </w:tcPr>
          <w:p w14:paraId="254CCE62" w14:textId="77777777" w:rsidR="00CB4CD3" w:rsidRDefault="00CB4CD3">
            <w:pPr>
              <w:rPr>
                <w:rFonts w:ascii="Times New Roman" w:eastAsia="Times New Roman" w:hAnsi="Times New Roman" w:cs="Times New Roman"/>
                <w:sz w:val="18"/>
                <w:szCs w:val="18"/>
              </w:rPr>
            </w:pPr>
          </w:p>
        </w:tc>
        <w:tc>
          <w:tcPr>
            <w:tcW w:w="1650" w:type="dxa"/>
            <w:gridSpan w:val="2"/>
          </w:tcPr>
          <w:p w14:paraId="0E965720" w14:textId="77777777" w:rsidR="00CB4CD3" w:rsidRDefault="00CB4CD3">
            <w:pPr>
              <w:rPr>
                <w:rFonts w:ascii="Times New Roman" w:eastAsia="Times New Roman" w:hAnsi="Times New Roman" w:cs="Times New Roman"/>
                <w:sz w:val="18"/>
                <w:szCs w:val="18"/>
              </w:rPr>
            </w:pPr>
          </w:p>
        </w:tc>
        <w:tc>
          <w:tcPr>
            <w:tcW w:w="1125" w:type="dxa"/>
          </w:tcPr>
          <w:p w14:paraId="38993214" w14:textId="77777777" w:rsidR="00CB4CD3" w:rsidRDefault="003E5732">
            <w:pPr>
              <w:rPr>
                <w:rFonts w:ascii="Times New Roman" w:eastAsia="Times New Roman" w:hAnsi="Times New Roman" w:cs="Times New Roman"/>
                <w:sz w:val="18"/>
                <w:szCs w:val="18"/>
              </w:rPr>
            </w:pPr>
            <w:r>
              <w:rPr>
                <w:rFonts w:ascii="Times New Roman" w:eastAsia="Times New Roman" w:hAnsi="Times New Roman" w:cs="Times New Roman"/>
                <w:sz w:val="18"/>
                <w:szCs w:val="18"/>
              </w:rPr>
              <w:t>Field Trips</w:t>
            </w:r>
          </w:p>
        </w:tc>
        <w:tc>
          <w:tcPr>
            <w:tcW w:w="760" w:type="dxa"/>
          </w:tcPr>
          <w:p w14:paraId="6822FFBB"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$10,000</w:t>
            </w:r>
          </w:p>
        </w:tc>
        <w:tc>
          <w:tcPr>
            <w:tcW w:w="810" w:type="dxa"/>
          </w:tcPr>
          <w:p w14:paraId="21B99A4D"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$10,000</w:t>
            </w:r>
          </w:p>
        </w:tc>
        <w:tc>
          <w:tcPr>
            <w:tcW w:w="935" w:type="dxa"/>
          </w:tcPr>
          <w:p w14:paraId="68614EFE"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$24,898.03</w:t>
            </w:r>
          </w:p>
        </w:tc>
        <w:tc>
          <w:tcPr>
            <w:tcW w:w="1045" w:type="dxa"/>
            <w:gridSpan w:val="2"/>
          </w:tcPr>
          <w:p w14:paraId="78204A00"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$32,193.52</w:t>
            </w:r>
          </w:p>
        </w:tc>
        <w:tc>
          <w:tcPr>
            <w:tcW w:w="990" w:type="dxa"/>
          </w:tcPr>
          <w:p w14:paraId="09C3D924"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$64,000</w:t>
            </w:r>
          </w:p>
        </w:tc>
      </w:tr>
      <w:tr w:rsidR="00CB4CD3" w14:paraId="0904F560" w14:textId="77777777" w:rsidTr="00FC7268">
        <w:tc>
          <w:tcPr>
            <w:tcW w:w="2490" w:type="dxa"/>
            <w:gridSpan w:val="3"/>
            <w:vMerge/>
          </w:tcPr>
          <w:p w14:paraId="482B3EAC"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50" w:type="dxa"/>
            <w:gridSpan w:val="2"/>
          </w:tcPr>
          <w:p w14:paraId="3E1031DD" w14:textId="77777777" w:rsidR="00CB4CD3" w:rsidRDefault="00CB4CD3">
            <w:pPr>
              <w:rPr>
                <w:rFonts w:ascii="Times New Roman" w:eastAsia="Times New Roman" w:hAnsi="Times New Roman" w:cs="Times New Roman"/>
                <w:sz w:val="18"/>
                <w:szCs w:val="18"/>
              </w:rPr>
            </w:pPr>
          </w:p>
        </w:tc>
        <w:tc>
          <w:tcPr>
            <w:tcW w:w="1125" w:type="dxa"/>
          </w:tcPr>
          <w:p w14:paraId="0E55BBE9" w14:textId="77777777" w:rsidR="00CB4CD3" w:rsidRDefault="003E5732">
            <w:pPr>
              <w:rPr>
                <w:rFonts w:ascii="Times New Roman" w:eastAsia="Times New Roman" w:hAnsi="Times New Roman" w:cs="Times New Roman"/>
                <w:sz w:val="16"/>
                <w:szCs w:val="16"/>
              </w:rPr>
            </w:pPr>
            <w:r>
              <w:rPr>
                <w:rFonts w:ascii="Times New Roman" w:eastAsia="Times New Roman" w:hAnsi="Times New Roman" w:cs="Times New Roman"/>
                <w:b/>
                <w:sz w:val="14"/>
                <w:szCs w:val="14"/>
              </w:rPr>
              <w:t xml:space="preserve">Instructional </w:t>
            </w:r>
            <w:r>
              <w:rPr>
                <w:rFonts w:ascii="Times New Roman" w:eastAsia="Times New Roman" w:hAnsi="Times New Roman" w:cs="Times New Roman"/>
                <w:sz w:val="16"/>
                <w:szCs w:val="16"/>
              </w:rPr>
              <w:t xml:space="preserve">Equipment </w:t>
            </w:r>
            <w:r>
              <w:rPr>
                <w:rFonts w:ascii="Times New Roman" w:eastAsia="Times New Roman" w:hAnsi="Times New Roman" w:cs="Times New Roman"/>
                <w:b/>
                <w:i/>
                <w:sz w:val="14"/>
                <w:szCs w:val="14"/>
              </w:rPr>
              <w:t>(AVC Equipment)</w:t>
            </w:r>
          </w:p>
        </w:tc>
        <w:tc>
          <w:tcPr>
            <w:tcW w:w="760" w:type="dxa"/>
          </w:tcPr>
          <w:p w14:paraId="0A169E35"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c>
          <w:tcPr>
            <w:tcW w:w="810" w:type="dxa"/>
          </w:tcPr>
          <w:p w14:paraId="20C01273"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c>
          <w:tcPr>
            <w:tcW w:w="935" w:type="dxa"/>
          </w:tcPr>
          <w:p w14:paraId="03908C4A"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$42,200.06</w:t>
            </w:r>
          </w:p>
        </w:tc>
        <w:tc>
          <w:tcPr>
            <w:tcW w:w="1045" w:type="dxa"/>
            <w:gridSpan w:val="2"/>
          </w:tcPr>
          <w:p w14:paraId="5B62A36F"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$54,565.29-</w:t>
            </w:r>
          </w:p>
        </w:tc>
        <w:tc>
          <w:tcPr>
            <w:tcW w:w="990" w:type="dxa"/>
          </w:tcPr>
          <w:p w14:paraId="7224CE22"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$100,000</w:t>
            </w:r>
          </w:p>
        </w:tc>
      </w:tr>
      <w:tr w:rsidR="00CB4CD3" w14:paraId="3BA37ABE" w14:textId="77777777" w:rsidTr="00FC7268">
        <w:tc>
          <w:tcPr>
            <w:tcW w:w="2490" w:type="dxa"/>
            <w:gridSpan w:val="3"/>
            <w:vMerge/>
          </w:tcPr>
          <w:p w14:paraId="1E4623A4"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50" w:type="dxa"/>
            <w:gridSpan w:val="2"/>
          </w:tcPr>
          <w:p w14:paraId="03D21429" w14:textId="77777777" w:rsidR="00CB4CD3" w:rsidRDefault="00CB4CD3">
            <w:pPr>
              <w:rPr>
                <w:rFonts w:ascii="Times New Roman" w:eastAsia="Times New Roman" w:hAnsi="Times New Roman" w:cs="Times New Roman"/>
                <w:sz w:val="18"/>
                <w:szCs w:val="18"/>
              </w:rPr>
            </w:pPr>
          </w:p>
        </w:tc>
        <w:tc>
          <w:tcPr>
            <w:tcW w:w="1125" w:type="dxa"/>
          </w:tcPr>
          <w:p w14:paraId="2D5C2A9C" w14:textId="77777777" w:rsidR="00CB4CD3" w:rsidRDefault="003E5732">
            <w:pPr>
              <w:rPr>
                <w:rFonts w:ascii="Times New Roman" w:eastAsia="Times New Roman" w:hAnsi="Times New Roman" w:cs="Times New Roman"/>
                <w:sz w:val="18"/>
                <w:szCs w:val="18"/>
              </w:rPr>
            </w:pPr>
            <w:r>
              <w:rPr>
                <w:rFonts w:ascii="Times New Roman" w:eastAsia="Times New Roman" w:hAnsi="Times New Roman" w:cs="Times New Roman"/>
                <w:sz w:val="18"/>
                <w:szCs w:val="18"/>
              </w:rPr>
              <w:t>Tutors</w:t>
            </w:r>
          </w:p>
        </w:tc>
        <w:tc>
          <w:tcPr>
            <w:tcW w:w="760" w:type="dxa"/>
          </w:tcPr>
          <w:p w14:paraId="43DB619D"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$4,000</w:t>
            </w:r>
          </w:p>
        </w:tc>
        <w:tc>
          <w:tcPr>
            <w:tcW w:w="810" w:type="dxa"/>
          </w:tcPr>
          <w:p w14:paraId="523C8DB0"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$2,000</w:t>
            </w:r>
          </w:p>
        </w:tc>
        <w:tc>
          <w:tcPr>
            <w:tcW w:w="935" w:type="dxa"/>
          </w:tcPr>
          <w:p w14:paraId="781487FA"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$10.000</w:t>
            </w:r>
          </w:p>
        </w:tc>
        <w:tc>
          <w:tcPr>
            <w:tcW w:w="1045" w:type="dxa"/>
            <w:gridSpan w:val="2"/>
          </w:tcPr>
          <w:p w14:paraId="46B1895E"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$10,000</w:t>
            </w:r>
          </w:p>
        </w:tc>
        <w:tc>
          <w:tcPr>
            <w:tcW w:w="990" w:type="dxa"/>
          </w:tcPr>
          <w:p w14:paraId="23EFA541"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$35,000</w:t>
            </w:r>
          </w:p>
        </w:tc>
      </w:tr>
      <w:tr w:rsidR="00CB4CD3" w14:paraId="4BD9AA51" w14:textId="77777777" w:rsidTr="00FC7268">
        <w:tc>
          <w:tcPr>
            <w:tcW w:w="2490" w:type="dxa"/>
            <w:gridSpan w:val="3"/>
            <w:vMerge/>
          </w:tcPr>
          <w:p w14:paraId="09A8937C"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50" w:type="dxa"/>
            <w:gridSpan w:val="2"/>
          </w:tcPr>
          <w:p w14:paraId="232EA1F6" w14:textId="77777777" w:rsidR="00CB4CD3" w:rsidRDefault="00CB4CD3">
            <w:pPr>
              <w:rPr>
                <w:rFonts w:ascii="Times New Roman" w:eastAsia="Times New Roman" w:hAnsi="Times New Roman" w:cs="Times New Roman"/>
                <w:sz w:val="18"/>
                <w:szCs w:val="18"/>
              </w:rPr>
            </w:pPr>
          </w:p>
        </w:tc>
        <w:tc>
          <w:tcPr>
            <w:tcW w:w="1125" w:type="dxa"/>
          </w:tcPr>
          <w:p w14:paraId="4F0830C2" w14:textId="77777777" w:rsidR="00CB4CD3" w:rsidRDefault="003E5732">
            <w:pPr>
              <w:rPr>
                <w:rFonts w:ascii="Times New Roman" w:eastAsia="Times New Roman" w:hAnsi="Times New Roman" w:cs="Times New Roman"/>
                <w:sz w:val="18"/>
                <w:szCs w:val="18"/>
              </w:rPr>
            </w:pPr>
            <w:r>
              <w:rPr>
                <w:rFonts w:ascii="Times New Roman" w:eastAsia="Times New Roman" w:hAnsi="Times New Roman" w:cs="Times New Roman"/>
                <w:sz w:val="18"/>
                <w:szCs w:val="18"/>
              </w:rPr>
              <w:t>Substitutes</w:t>
            </w:r>
          </w:p>
        </w:tc>
        <w:tc>
          <w:tcPr>
            <w:tcW w:w="760" w:type="dxa"/>
          </w:tcPr>
          <w:p w14:paraId="08436CE1"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$30,000</w:t>
            </w:r>
          </w:p>
        </w:tc>
        <w:tc>
          <w:tcPr>
            <w:tcW w:w="810" w:type="dxa"/>
          </w:tcPr>
          <w:p w14:paraId="1DB4A485"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$30,000</w:t>
            </w:r>
          </w:p>
        </w:tc>
        <w:tc>
          <w:tcPr>
            <w:tcW w:w="935" w:type="dxa"/>
          </w:tcPr>
          <w:p w14:paraId="36183F4F"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$35,000</w:t>
            </w:r>
          </w:p>
        </w:tc>
        <w:tc>
          <w:tcPr>
            <w:tcW w:w="1045" w:type="dxa"/>
            <w:gridSpan w:val="2"/>
          </w:tcPr>
          <w:p w14:paraId="5B418DFE"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$35,000</w:t>
            </w:r>
          </w:p>
        </w:tc>
        <w:tc>
          <w:tcPr>
            <w:tcW w:w="990" w:type="dxa"/>
          </w:tcPr>
          <w:p w14:paraId="7CF1305F"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$100,000</w:t>
            </w:r>
          </w:p>
        </w:tc>
      </w:tr>
      <w:tr w:rsidR="00CB4CD3" w14:paraId="406A7921" w14:textId="77777777" w:rsidTr="00FC7268">
        <w:tc>
          <w:tcPr>
            <w:tcW w:w="2490" w:type="dxa"/>
            <w:gridSpan w:val="3"/>
            <w:vMerge/>
          </w:tcPr>
          <w:p w14:paraId="7867BE5D"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50" w:type="dxa"/>
            <w:gridSpan w:val="2"/>
          </w:tcPr>
          <w:p w14:paraId="3EFEE6ED" w14:textId="77777777" w:rsidR="00CB4CD3" w:rsidRDefault="00CB4CD3">
            <w:pPr>
              <w:rPr>
                <w:rFonts w:ascii="Times New Roman" w:eastAsia="Times New Roman" w:hAnsi="Times New Roman" w:cs="Times New Roman"/>
                <w:sz w:val="18"/>
                <w:szCs w:val="18"/>
              </w:rPr>
            </w:pPr>
          </w:p>
        </w:tc>
        <w:tc>
          <w:tcPr>
            <w:tcW w:w="1125" w:type="dxa"/>
          </w:tcPr>
          <w:p w14:paraId="53EDF6BA" w14:textId="77777777" w:rsidR="00CB4CD3" w:rsidRDefault="003E5732">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Teacher Salary </w:t>
            </w:r>
            <w:r>
              <w:rPr>
                <w:rFonts w:ascii="Times New Roman" w:eastAsia="Times New Roman" w:hAnsi="Times New Roman" w:cs="Times New Roman"/>
                <w:b/>
                <w:i/>
                <w:sz w:val="16"/>
                <w:szCs w:val="16"/>
              </w:rPr>
              <w:t>(2) AVC Teachers)</w:t>
            </w:r>
            <w:r>
              <w:rPr>
                <w:rFonts w:ascii="Times New Roman" w:eastAsia="Times New Roman" w:hAnsi="Times New Roman" w:cs="Times New Roman"/>
                <w:sz w:val="16"/>
                <w:szCs w:val="16"/>
              </w:rPr>
              <w:t xml:space="preserve"> </w:t>
            </w:r>
          </w:p>
        </w:tc>
        <w:tc>
          <w:tcPr>
            <w:tcW w:w="760" w:type="dxa"/>
          </w:tcPr>
          <w:p w14:paraId="6B1F153C"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$40,535</w:t>
            </w:r>
          </w:p>
        </w:tc>
        <w:tc>
          <w:tcPr>
            <w:tcW w:w="810" w:type="dxa"/>
          </w:tcPr>
          <w:p w14:paraId="227E8C92"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$40,535</w:t>
            </w:r>
          </w:p>
        </w:tc>
        <w:tc>
          <w:tcPr>
            <w:tcW w:w="935" w:type="dxa"/>
          </w:tcPr>
          <w:p w14:paraId="6BE3748F"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$40,535</w:t>
            </w:r>
          </w:p>
        </w:tc>
        <w:tc>
          <w:tcPr>
            <w:tcW w:w="1045" w:type="dxa"/>
            <w:gridSpan w:val="2"/>
          </w:tcPr>
          <w:p w14:paraId="0FFB82A5" w14:textId="77777777" w:rsidR="00CB4CD3" w:rsidRDefault="003E5732">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$52,108.</w:t>
            </w:r>
          </w:p>
        </w:tc>
        <w:tc>
          <w:tcPr>
            <w:tcW w:w="990" w:type="dxa"/>
          </w:tcPr>
          <w:p w14:paraId="3ECFAE9C" w14:textId="77777777" w:rsidR="00CB4CD3" w:rsidRDefault="003E573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$119,677</w:t>
            </w:r>
          </w:p>
        </w:tc>
      </w:tr>
      <w:tr w:rsidR="00CB4CD3" w14:paraId="5382E776" w14:textId="77777777" w:rsidTr="00FC7268">
        <w:tc>
          <w:tcPr>
            <w:tcW w:w="2490" w:type="dxa"/>
            <w:gridSpan w:val="3"/>
            <w:vMerge/>
          </w:tcPr>
          <w:p w14:paraId="4FB5B463" w14:textId="77777777" w:rsidR="00CB4CD3" w:rsidRDefault="00CB4CD3">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650" w:type="dxa"/>
            <w:gridSpan w:val="2"/>
          </w:tcPr>
          <w:p w14:paraId="08D62C29" w14:textId="77777777" w:rsidR="00CB4CD3" w:rsidRDefault="00CB4CD3">
            <w:pPr>
              <w:rPr>
                <w:rFonts w:ascii="Times New Roman" w:eastAsia="Times New Roman" w:hAnsi="Times New Roman" w:cs="Times New Roman"/>
                <w:b/>
                <w:sz w:val="18"/>
                <w:szCs w:val="18"/>
              </w:rPr>
            </w:pPr>
          </w:p>
        </w:tc>
        <w:tc>
          <w:tcPr>
            <w:tcW w:w="1125" w:type="dxa"/>
          </w:tcPr>
          <w:p w14:paraId="1B68CD7B" w14:textId="77777777" w:rsidR="00CB4CD3" w:rsidRDefault="003E5732">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 Instruction</w:t>
            </w:r>
          </w:p>
        </w:tc>
        <w:tc>
          <w:tcPr>
            <w:tcW w:w="760" w:type="dxa"/>
          </w:tcPr>
          <w:p w14:paraId="1E9F9E15" w14:textId="77777777" w:rsidR="00CB4CD3" w:rsidRDefault="003E573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$219,512</w:t>
            </w:r>
          </w:p>
        </w:tc>
        <w:tc>
          <w:tcPr>
            <w:tcW w:w="810" w:type="dxa"/>
          </w:tcPr>
          <w:p w14:paraId="6C806085" w14:textId="77777777" w:rsidR="00CB4CD3" w:rsidRDefault="003E573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$178,355</w:t>
            </w:r>
          </w:p>
        </w:tc>
        <w:tc>
          <w:tcPr>
            <w:tcW w:w="990" w:type="dxa"/>
            <w:gridSpan w:val="2"/>
          </w:tcPr>
          <w:p w14:paraId="1403C6CE" w14:textId="77777777" w:rsidR="00CB4CD3" w:rsidRDefault="003E573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$272,903.25</w:t>
            </w:r>
          </w:p>
        </w:tc>
        <w:tc>
          <w:tcPr>
            <w:tcW w:w="990" w:type="dxa"/>
          </w:tcPr>
          <w:p w14:paraId="6FEE834E" w14:textId="77777777" w:rsidR="00CB4CD3" w:rsidRDefault="003E573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$339,377.87</w:t>
            </w:r>
          </w:p>
        </w:tc>
        <w:tc>
          <w:tcPr>
            <w:tcW w:w="990" w:type="dxa"/>
          </w:tcPr>
          <w:p w14:paraId="2C304990" w14:textId="77777777" w:rsidR="00CB4CD3" w:rsidRDefault="003E5732">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$713,677</w:t>
            </w:r>
          </w:p>
        </w:tc>
      </w:tr>
    </w:tbl>
    <w:p w14:paraId="5FF68503" w14:textId="77777777" w:rsidR="00CB4CD3" w:rsidRDefault="00CB4CD3"/>
    <w:p w14:paraId="0F59BA8E" w14:textId="77777777" w:rsidR="00CB4CD3" w:rsidRDefault="00CB4CD3"/>
    <w:tbl>
      <w:tblPr>
        <w:tblStyle w:val="ae"/>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870"/>
        <w:gridCol w:w="1870"/>
        <w:gridCol w:w="1870"/>
        <w:gridCol w:w="1870"/>
        <w:gridCol w:w="1870"/>
      </w:tblGrid>
      <w:tr w:rsidR="00CB4CD3" w14:paraId="72C017FD" w14:textId="77777777" w:rsidTr="00CB4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05693BC" w14:textId="77777777" w:rsidR="00CB4CD3" w:rsidRDefault="00CB4CD3">
            <w:pPr>
              <w:jc w:val="center"/>
            </w:pPr>
          </w:p>
        </w:tc>
        <w:tc>
          <w:tcPr>
            <w:tcW w:w="1870" w:type="dxa"/>
          </w:tcPr>
          <w:p w14:paraId="146E44FA" w14:textId="77777777" w:rsidR="00CB4CD3" w:rsidRDefault="003E5732">
            <w:pPr>
              <w:jc w:val="center"/>
              <w:cnfStyle w:val="100000000000" w:firstRow="1" w:lastRow="0" w:firstColumn="0" w:lastColumn="0" w:oddVBand="0" w:evenVBand="0" w:oddHBand="0" w:evenHBand="0" w:firstRowFirstColumn="0" w:firstRowLastColumn="0" w:lastRowFirstColumn="0" w:lastRowLastColumn="0"/>
            </w:pPr>
            <w:r>
              <w:t>Unit Cost Per Student</w:t>
            </w:r>
          </w:p>
        </w:tc>
        <w:tc>
          <w:tcPr>
            <w:tcW w:w="1870" w:type="dxa"/>
          </w:tcPr>
          <w:p w14:paraId="6558EEB4" w14:textId="77777777" w:rsidR="00CB4CD3" w:rsidRDefault="003E5732">
            <w:pPr>
              <w:jc w:val="center"/>
              <w:cnfStyle w:val="100000000000" w:firstRow="1" w:lastRow="0" w:firstColumn="0" w:lastColumn="0" w:oddVBand="0" w:evenVBand="0" w:oddHBand="0" w:evenHBand="0" w:firstRowFirstColumn="0" w:firstRowLastColumn="0" w:lastRowFirstColumn="0" w:lastRowLastColumn="0"/>
            </w:pPr>
            <w:r>
              <w:t>Number of Students Impacted</w:t>
            </w:r>
          </w:p>
        </w:tc>
        <w:tc>
          <w:tcPr>
            <w:tcW w:w="1870" w:type="dxa"/>
          </w:tcPr>
          <w:p w14:paraId="1FCA6D54" w14:textId="77777777" w:rsidR="00CB4CD3" w:rsidRDefault="003E5732">
            <w:pPr>
              <w:jc w:val="center"/>
              <w:cnfStyle w:val="100000000000" w:firstRow="1" w:lastRow="0" w:firstColumn="0" w:lastColumn="0" w:oddVBand="0" w:evenVBand="0" w:oddHBand="0" w:evenHBand="0" w:firstRowFirstColumn="0" w:firstRowLastColumn="0" w:lastRowFirstColumn="0" w:lastRowLastColumn="0"/>
            </w:pPr>
            <w:r>
              <w:t>Total $’s Expended</w:t>
            </w:r>
          </w:p>
        </w:tc>
        <w:tc>
          <w:tcPr>
            <w:tcW w:w="1870" w:type="dxa"/>
          </w:tcPr>
          <w:p w14:paraId="33D0F7D3" w14:textId="77777777" w:rsidR="00CB4CD3" w:rsidRDefault="003E5732">
            <w:pPr>
              <w:jc w:val="center"/>
              <w:cnfStyle w:val="100000000000" w:firstRow="1" w:lastRow="0" w:firstColumn="0" w:lastColumn="0" w:oddVBand="0" w:evenVBand="0" w:oddHBand="0" w:evenHBand="0" w:firstRowFirstColumn="0" w:firstRowLastColumn="0" w:lastRowFirstColumn="0" w:lastRowLastColumn="0"/>
            </w:pPr>
            <w:r>
              <w:t>Benefits to Stakeholders</w:t>
            </w:r>
          </w:p>
        </w:tc>
      </w:tr>
      <w:tr w:rsidR="00CB4CD3" w14:paraId="46C5CE3C" w14:textId="77777777" w:rsidTr="00CB4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val="restart"/>
            <w:vAlign w:val="center"/>
          </w:tcPr>
          <w:p w14:paraId="4E6549E8" w14:textId="77777777" w:rsidR="00CB4CD3" w:rsidRDefault="003E5732">
            <w:pPr>
              <w:jc w:val="center"/>
            </w:pPr>
            <w:r>
              <w:t>Project Based Learning/ Audio Video Communications</w:t>
            </w:r>
          </w:p>
        </w:tc>
        <w:tc>
          <w:tcPr>
            <w:tcW w:w="1870" w:type="dxa"/>
          </w:tcPr>
          <w:p w14:paraId="1ED13302" w14:textId="77777777" w:rsidR="00CB4CD3" w:rsidRDefault="003E5732">
            <w:pPr>
              <w:jc w:val="center"/>
              <w:cnfStyle w:val="000000100000" w:firstRow="0" w:lastRow="0" w:firstColumn="0" w:lastColumn="0" w:oddVBand="0" w:evenVBand="0" w:oddHBand="1" w:evenHBand="0" w:firstRowFirstColumn="0" w:firstRowLastColumn="0" w:lastRowFirstColumn="0" w:lastRowLastColumn="0"/>
            </w:pPr>
            <w:r>
              <w:t>$247.89</w:t>
            </w:r>
          </w:p>
        </w:tc>
        <w:tc>
          <w:tcPr>
            <w:tcW w:w="1870" w:type="dxa"/>
          </w:tcPr>
          <w:p w14:paraId="5A9E9284" w14:textId="77777777" w:rsidR="00CB4CD3" w:rsidRDefault="003E5732">
            <w:pPr>
              <w:jc w:val="center"/>
              <w:cnfStyle w:val="000000100000" w:firstRow="0" w:lastRow="0" w:firstColumn="0" w:lastColumn="0" w:oddVBand="0" w:evenVBand="0" w:oddHBand="1" w:evenHBand="0" w:firstRowFirstColumn="0" w:firstRowLastColumn="0" w:lastRowFirstColumn="0" w:lastRowLastColumn="0"/>
            </w:pPr>
            <w:r>
              <w:t>505</w:t>
            </w:r>
          </w:p>
        </w:tc>
        <w:tc>
          <w:tcPr>
            <w:tcW w:w="1870" w:type="dxa"/>
          </w:tcPr>
          <w:p w14:paraId="1067B40A" w14:textId="77777777" w:rsidR="00CB4CD3" w:rsidRDefault="003E5732">
            <w:pPr>
              <w:jc w:val="center"/>
              <w:cnfStyle w:val="000000100000" w:firstRow="0" w:lastRow="0" w:firstColumn="0" w:lastColumn="0" w:oddVBand="0" w:evenVBand="0" w:oddHBand="1" w:evenHBand="0" w:firstRowFirstColumn="0" w:firstRowLastColumn="0" w:lastRowFirstColumn="0" w:lastRowLastColumn="0"/>
            </w:pPr>
            <w:r>
              <w:t>$125,184.82</w:t>
            </w:r>
          </w:p>
        </w:tc>
        <w:tc>
          <w:tcPr>
            <w:tcW w:w="1870" w:type="dxa"/>
          </w:tcPr>
          <w:p w14:paraId="75728E30" w14:textId="77777777" w:rsidR="00CB4CD3" w:rsidRDefault="003E5732">
            <w:pPr>
              <w:jc w:val="center"/>
              <w:cnfStyle w:val="000000100000" w:firstRow="0" w:lastRow="0" w:firstColumn="0" w:lastColumn="0" w:oddVBand="0" w:evenVBand="0" w:oddHBand="1" w:evenHBand="0" w:firstRowFirstColumn="0" w:firstRowLastColumn="0" w:lastRowFirstColumn="0" w:lastRowLastColumn="0"/>
            </w:pPr>
            <w:r>
              <w:t>+</w:t>
            </w:r>
          </w:p>
        </w:tc>
      </w:tr>
      <w:tr w:rsidR="00CB4CD3" w14:paraId="6C35A056" w14:textId="77777777" w:rsidTr="00CB4CD3">
        <w:trPr>
          <w:trHeight w:val="179"/>
        </w:trPr>
        <w:tc>
          <w:tcPr>
            <w:cnfStyle w:val="001000000000" w:firstRow="0" w:lastRow="0" w:firstColumn="1" w:lastColumn="0" w:oddVBand="0" w:evenVBand="0" w:oddHBand="0" w:evenHBand="0" w:firstRowFirstColumn="0" w:firstRowLastColumn="0" w:lastRowFirstColumn="0" w:lastRowLastColumn="0"/>
            <w:tcW w:w="1870" w:type="dxa"/>
            <w:vMerge/>
            <w:vAlign w:val="center"/>
          </w:tcPr>
          <w:p w14:paraId="2D85A4F2" w14:textId="77777777" w:rsidR="00CB4CD3" w:rsidRDefault="00CB4CD3">
            <w:pPr>
              <w:widowControl w:val="0"/>
              <w:pBdr>
                <w:top w:val="nil"/>
                <w:left w:val="nil"/>
                <w:bottom w:val="nil"/>
                <w:right w:val="nil"/>
                <w:between w:val="nil"/>
              </w:pBdr>
              <w:spacing w:after="0" w:line="276" w:lineRule="auto"/>
            </w:pPr>
          </w:p>
        </w:tc>
        <w:tc>
          <w:tcPr>
            <w:tcW w:w="3740" w:type="dxa"/>
            <w:gridSpan w:val="2"/>
            <w:vAlign w:val="center"/>
          </w:tcPr>
          <w:p w14:paraId="7B15A6E3"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pPr>
            <w:r>
              <w:t>Costs</w:t>
            </w:r>
          </w:p>
        </w:tc>
        <w:tc>
          <w:tcPr>
            <w:tcW w:w="3740" w:type="dxa"/>
            <w:gridSpan w:val="2"/>
            <w:vAlign w:val="center"/>
          </w:tcPr>
          <w:p w14:paraId="08B03D8B"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pPr>
            <w:r>
              <w:t>Benefits</w:t>
            </w:r>
          </w:p>
        </w:tc>
      </w:tr>
      <w:tr w:rsidR="00CB4CD3" w14:paraId="13470476" w14:textId="77777777" w:rsidTr="00CB4CD3">
        <w:trPr>
          <w:cnfStyle w:val="000000100000" w:firstRow="0" w:lastRow="0" w:firstColumn="0" w:lastColumn="0" w:oddVBand="0" w:evenVBand="0" w:oddHBand="1" w:evenHBand="0" w:firstRowFirstColumn="0" w:firstRowLastColumn="0" w:lastRowFirstColumn="0" w:lastRowLastColumn="0"/>
          <w:trHeight w:val="4409"/>
        </w:trPr>
        <w:tc>
          <w:tcPr>
            <w:cnfStyle w:val="001000000000" w:firstRow="0" w:lastRow="0" w:firstColumn="1" w:lastColumn="0" w:oddVBand="0" w:evenVBand="0" w:oddHBand="0" w:evenHBand="0" w:firstRowFirstColumn="0" w:firstRowLastColumn="0" w:lastRowFirstColumn="0" w:lastRowLastColumn="0"/>
            <w:tcW w:w="1870" w:type="dxa"/>
            <w:vMerge/>
            <w:vAlign w:val="center"/>
          </w:tcPr>
          <w:p w14:paraId="6054EED6" w14:textId="77777777" w:rsidR="00CB4CD3" w:rsidRDefault="00CB4CD3">
            <w:pPr>
              <w:widowControl w:val="0"/>
              <w:pBdr>
                <w:top w:val="nil"/>
                <w:left w:val="nil"/>
                <w:bottom w:val="nil"/>
                <w:right w:val="nil"/>
                <w:between w:val="nil"/>
              </w:pBdr>
              <w:spacing w:after="0" w:line="276" w:lineRule="auto"/>
            </w:pPr>
          </w:p>
        </w:tc>
        <w:tc>
          <w:tcPr>
            <w:tcW w:w="3740" w:type="dxa"/>
            <w:gridSpan w:val="2"/>
          </w:tcPr>
          <w:p w14:paraId="355B81A7" w14:textId="77777777" w:rsidR="00CB4CD3" w:rsidRDefault="003E5732">
            <w:pPr>
              <w:cnfStyle w:val="000000100000" w:firstRow="0" w:lastRow="0" w:firstColumn="0" w:lastColumn="0" w:oddVBand="0" w:evenVBand="0" w:oddHBand="1" w:evenHBand="0" w:firstRowFirstColumn="0" w:firstRowLastColumn="0" w:lastRowFirstColumn="0" w:lastRowLastColumn="0"/>
            </w:pPr>
            <w:r>
              <w:rPr>
                <w:b/>
              </w:rPr>
              <w:t>Start Up Costs</w:t>
            </w:r>
            <w:r>
              <w:t>: Audio / Video Technical Equipment</w:t>
            </w:r>
          </w:p>
          <w:p w14:paraId="1289AB74" w14:textId="77777777" w:rsidR="00CB4CD3" w:rsidRDefault="003E5732">
            <w:pPr>
              <w:cnfStyle w:val="000000100000" w:firstRow="0" w:lastRow="0" w:firstColumn="0" w:lastColumn="0" w:oddVBand="0" w:evenVBand="0" w:oddHBand="1" w:evenHBand="0" w:firstRowFirstColumn="0" w:firstRowLastColumn="0" w:lastRowFirstColumn="0" w:lastRowLastColumn="0"/>
            </w:pPr>
            <w:r>
              <w:rPr>
                <w:b/>
              </w:rPr>
              <w:t xml:space="preserve">Salaries: </w:t>
            </w:r>
            <w:r>
              <w:t>2 AVC Instructors (1 Elementary School / 1 Middle School)</w:t>
            </w:r>
          </w:p>
          <w:p w14:paraId="46833511" w14:textId="77777777" w:rsidR="00CB4CD3" w:rsidRDefault="003E5732">
            <w:pPr>
              <w:cnfStyle w:val="000000100000" w:firstRow="0" w:lastRow="0" w:firstColumn="0" w:lastColumn="0" w:oddVBand="0" w:evenVBand="0" w:oddHBand="1" w:evenHBand="0" w:firstRowFirstColumn="0" w:firstRowLastColumn="0" w:lastRowFirstColumn="0" w:lastRowLastColumn="0"/>
            </w:pPr>
            <w:r>
              <w:rPr>
                <w:b/>
              </w:rPr>
              <w:t xml:space="preserve">Professional Development: </w:t>
            </w:r>
            <w:r>
              <w:t>Time, resources, and training allocated for systemic staff professional development to provide quality instruction to students. (Registration)</w:t>
            </w:r>
          </w:p>
          <w:p w14:paraId="3297A24C" w14:textId="77777777" w:rsidR="00CB4CD3" w:rsidRDefault="003E5732">
            <w:pPr>
              <w:cnfStyle w:val="000000100000" w:firstRow="0" w:lastRow="0" w:firstColumn="0" w:lastColumn="0" w:oddVBand="0" w:evenVBand="0" w:oddHBand="1" w:evenHBand="0" w:firstRowFirstColumn="0" w:firstRowLastColumn="0" w:lastRowFirstColumn="0" w:lastRowLastColumn="0"/>
            </w:pPr>
            <w:r>
              <w:rPr>
                <w:b/>
              </w:rPr>
              <w:t xml:space="preserve">Travel Costs: </w:t>
            </w:r>
            <w:r>
              <w:t xml:space="preserve">Resources allocated for </w:t>
            </w:r>
            <w:proofErr w:type="gramStart"/>
            <w:r>
              <w:t>out of town</w:t>
            </w:r>
            <w:proofErr w:type="gramEnd"/>
            <w:r>
              <w:t xml:space="preserve"> professional development for administration and teachers. </w:t>
            </w:r>
          </w:p>
          <w:p w14:paraId="7E39FE45" w14:textId="77777777" w:rsidR="00CB4CD3" w:rsidRDefault="003E5732">
            <w:pPr>
              <w:cnfStyle w:val="000000100000" w:firstRow="0" w:lastRow="0" w:firstColumn="0" w:lastColumn="0" w:oddVBand="0" w:evenVBand="0" w:oddHBand="1" w:evenHBand="0" w:firstRowFirstColumn="0" w:firstRowLastColumn="0" w:lastRowFirstColumn="0" w:lastRowLastColumn="0"/>
              <w:rPr>
                <w:b/>
              </w:rPr>
            </w:pPr>
            <w:r>
              <w:rPr>
                <w:b/>
              </w:rPr>
              <w:t>Recurring Costs</w:t>
            </w:r>
          </w:p>
        </w:tc>
        <w:tc>
          <w:tcPr>
            <w:tcW w:w="3740" w:type="dxa"/>
            <w:gridSpan w:val="2"/>
          </w:tcPr>
          <w:p w14:paraId="11DC93E8" w14:textId="77777777" w:rsidR="00CB4CD3" w:rsidRDefault="003E5732">
            <w:pPr>
              <w:cnfStyle w:val="000000100000" w:firstRow="0" w:lastRow="0" w:firstColumn="0" w:lastColumn="0" w:oddVBand="0" w:evenVBand="0" w:oddHBand="1" w:evenHBand="0" w:firstRowFirstColumn="0" w:firstRowLastColumn="0" w:lastRowFirstColumn="0" w:lastRowLastColumn="0"/>
              <w:rPr>
                <w:b/>
              </w:rPr>
            </w:pPr>
            <w:r>
              <w:rPr>
                <w:b/>
              </w:rPr>
              <w:t xml:space="preserve">Student Academic Returns: </w:t>
            </w:r>
            <w:r>
              <w:t>Student Content Mastery in Science improved in Elementary School by 5.17%. and 6.43% in Middle School. Content Mastery in Middle School Social Studies improved by 5.7%. 8</w:t>
            </w:r>
            <w:r>
              <w:rPr>
                <w:vertAlign w:val="superscript"/>
              </w:rPr>
              <w:t>th</w:t>
            </w:r>
            <w:r>
              <w:t xml:space="preserve"> Grade outperformed Dekalb County School District in Science. </w:t>
            </w:r>
          </w:p>
          <w:p w14:paraId="5622E20E" w14:textId="77777777" w:rsidR="00CB4CD3" w:rsidRDefault="003E573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b/>
              </w:rPr>
              <w:t>Classroom Academic Returns:</w:t>
            </w:r>
            <w:r>
              <w:rPr>
                <w:rFonts w:ascii="Times New Roman" w:eastAsia="Times New Roman" w:hAnsi="Times New Roman" w:cs="Times New Roman"/>
              </w:rPr>
              <w:t xml:space="preserve"> PBL challenges students to think critically, solve real-world problems, answer complex questions, and take an active role in their learning, classrooms, and communities. Students deepen their content knowledge beyond memorization to application. </w:t>
            </w:r>
          </w:p>
        </w:tc>
      </w:tr>
      <w:tr w:rsidR="00CB4CD3" w14:paraId="073C09F1" w14:textId="77777777" w:rsidTr="00CB4CD3">
        <w:tc>
          <w:tcPr>
            <w:cnfStyle w:val="001000000000" w:firstRow="0" w:lastRow="0" w:firstColumn="1" w:lastColumn="0" w:oddVBand="0" w:evenVBand="0" w:oddHBand="0" w:evenHBand="0" w:firstRowFirstColumn="0" w:firstRowLastColumn="0" w:lastRowFirstColumn="0" w:lastRowLastColumn="0"/>
            <w:tcW w:w="1870" w:type="dxa"/>
            <w:vMerge w:val="restart"/>
            <w:vAlign w:val="center"/>
          </w:tcPr>
          <w:p w14:paraId="2682E063" w14:textId="77777777" w:rsidR="00CB4CD3" w:rsidRDefault="003E5732">
            <w:pPr>
              <w:jc w:val="center"/>
            </w:pPr>
            <w:proofErr w:type="spellStart"/>
            <w:r>
              <w:t>EnVision</w:t>
            </w:r>
            <w:proofErr w:type="spellEnd"/>
            <w:r>
              <w:t xml:space="preserve"> Math</w:t>
            </w:r>
          </w:p>
        </w:tc>
        <w:tc>
          <w:tcPr>
            <w:tcW w:w="1870" w:type="dxa"/>
            <w:shd w:val="clear" w:color="auto" w:fill="000000"/>
          </w:tcPr>
          <w:p w14:paraId="05E6EE51"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rPr>
                <w:color w:val="FFFFFF"/>
              </w:rPr>
            </w:pPr>
            <w:r>
              <w:rPr>
                <w:color w:val="FFFFFF"/>
              </w:rPr>
              <w:t>Unit Cost Per Student</w:t>
            </w:r>
          </w:p>
        </w:tc>
        <w:tc>
          <w:tcPr>
            <w:tcW w:w="1870" w:type="dxa"/>
            <w:shd w:val="clear" w:color="auto" w:fill="000000"/>
          </w:tcPr>
          <w:p w14:paraId="07513D52"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rPr>
                <w:color w:val="FFFFFF"/>
              </w:rPr>
            </w:pPr>
            <w:r>
              <w:rPr>
                <w:color w:val="FFFFFF"/>
              </w:rPr>
              <w:t>Number of Students Impacted</w:t>
            </w:r>
          </w:p>
        </w:tc>
        <w:tc>
          <w:tcPr>
            <w:tcW w:w="1870" w:type="dxa"/>
            <w:shd w:val="clear" w:color="auto" w:fill="000000"/>
          </w:tcPr>
          <w:p w14:paraId="52AA267D"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rPr>
                <w:color w:val="FFFFFF"/>
              </w:rPr>
            </w:pPr>
            <w:r>
              <w:rPr>
                <w:color w:val="FFFFFF"/>
              </w:rPr>
              <w:t>Total $’s Expended</w:t>
            </w:r>
          </w:p>
        </w:tc>
        <w:tc>
          <w:tcPr>
            <w:tcW w:w="1870" w:type="dxa"/>
            <w:shd w:val="clear" w:color="auto" w:fill="000000"/>
          </w:tcPr>
          <w:p w14:paraId="64936FFC"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rPr>
                <w:color w:val="FFFFFF"/>
              </w:rPr>
            </w:pPr>
            <w:r>
              <w:rPr>
                <w:color w:val="FFFFFF"/>
              </w:rPr>
              <w:t>Benefits to Stakeholders</w:t>
            </w:r>
          </w:p>
        </w:tc>
      </w:tr>
      <w:tr w:rsidR="00CB4CD3" w14:paraId="3C5A3059" w14:textId="77777777" w:rsidTr="00CB4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vAlign w:val="center"/>
          </w:tcPr>
          <w:p w14:paraId="25560B8A" w14:textId="77777777" w:rsidR="00CB4CD3" w:rsidRDefault="00CB4CD3">
            <w:pPr>
              <w:widowControl w:val="0"/>
              <w:pBdr>
                <w:top w:val="nil"/>
                <w:left w:val="nil"/>
                <w:bottom w:val="nil"/>
                <w:right w:val="nil"/>
                <w:between w:val="nil"/>
              </w:pBdr>
              <w:spacing w:after="0" w:line="276" w:lineRule="auto"/>
            </w:pPr>
          </w:p>
        </w:tc>
        <w:tc>
          <w:tcPr>
            <w:tcW w:w="1870" w:type="dxa"/>
          </w:tcPr>
          <w:p w14:paraId="71056E51" w14:textId="77777777" w:rsidR="00CB4CD3" w:rsidRDefault="003E5732">
            <w:pPr>
              <w:jc w:val="center"/>
              <w:cnfStyle w:val="000000100000" w:firstRow="0" w:lastRow="0" w:firstColumn="0" w:lastColumn="0" w:oddVBand="0" w:evenVBand="0" w:oddHBand="1" w:evenHBand="0" w:firstRowFirstColumn="0" w:firstRowLastColumn="0" w:lastRowFirstColumn="0" w:lastRowLastColumn="0"/>
            </w:pPr>
            <w:r>
              <w:t>$113.27</w:t>
            </w:r>
          </w:p>
        </w:tc>
        <w:tc>
          <w:tcPr>
            <w:tcW w:w="1870" w:type="dxa"/>
          </w:tcPr>
          <w:p w14:paraId="78661AAD" w14:textId="77777777" w:rsidR="00CB4CD3" w:rsidRDefault="003E5732">
            <w:pPr>
              <w:jc w:val="center"/>
              <w:cnfStyle w:val="000000100000" w:firstRow="0" w:lastRow="0" w:firstColumn="0" w:lastColumn="0" w:oddVBand="0" w:evenVBand="0" w:oddHBand="1" w:evenHBand="0" w:firstRowFirstColumn="0" w:firstRowLastColumn="0" w:lastRowFirstColumn="0" w:lastRowLastColumn="0"/>
            </w:pPr>
            <w:r>
              <w:t>505</w:t>
            </w:r>
          </w:p>
        </w:tc>
        <w:tc>
          <w:tcPr>
            <w:tcW w:w="1870" w:type="dxa"/>
          </w:tcPr>
          <w:p w14:paraId="001A456E" w14:textId="77777777" w:rsidR="00CB4CD3" w:rsidRDefault="003E5732">
            <w:pPr>
              <w:jc w:val="center"/>
              <w:cnfStyle w:val="000000100000" w:firstRow="0" w:lastRow="0" w:firstColumn="0" w:lastColumn="0" w:oddVBand="0" w:evenVBand="0" w:oddHBand="1" w:evenHBand="0" w:firstRowFirstColumn="0" w:firstRowLastColumn="0" w:lastRowFirstColumn="0" w:lastRowLastColumn="0"/>
            </w:pPr>
            <w:r>
              <w:t>$57,201.08</w:t>
            </w:r>
          </w:p>
        </w:tc>
        <w:tc>
          <w:tcPr>
            <w:tcW w:w="1870" w:type="dxa"/>
          </w:tcPr>
          <w:p w14:paraId="0AE633B4" w14:textId="77777777" w:rsidR="00CB4CD3" w:rsidRDefault="003E5732">
            <w:pPr>
              <w:jc w:val="center"/>
              <w:cnfStyle w:val="000000100000" w:firstRow="0" w:lastRow="0" w:firstColumn="0" w:lastColumn="0" w:oddVBand="0" w:evenVBand="0" w:oddHBand="1" w:evenHBand="0" w:firstRowFirstColumn="0" w:firstRowLastColumn="0" w:lastRowFirstColumn="0" w:lastRowLastColumn="0"/>
            </w:pPr>
            <w:r>
              <w:t>+</w:t>
            </w:r>
          </w:p>
        </w:tc>
      </w:tr>
      <w:tr w:rsidR="00CB4CD3" w14:paraId="338D6389" w14:textId="77777777" w:rsidTr="00CB4CD3">
        <w:tc>
          <w:tcPr>
            <w:cnfStyle w:val="001000000000" w:firstRow="0" w:lastRow="0" w:firstColumn="1" w:lastColumn="0" w:oddVBand="0" w:evenVBand="0" w:oddHBand="0" w:evenHBand="0" w:firstRowFirstColumn="0" w:firstRowLastColumn="0" w:lastRowFirstColumn="0" w:lastRowLastColumn="0"/>
            <w:tcW w:w="1870" w:type="dxa"/>
            <w:vMerge/>
            <w:vAlign w:val="center"/>
          </w:tcPr>
          <w:p w14:paraId="6AFD91C6" w14:textId="77777777" w:rsidR="00CB4CD3" w:rsidRDefault="00CB4CD3">
            <w:pPr>
              <w:widowControl w:val="0"/>
              <w:pBdr>
                <w:top w:val="nil"/>
                <w:left w:val="nil"/>
                <w:bottom w:val="nil"/>
                <w:right w:val="nil"/>
                <w:between w:val="nil"/>
              </w:pBdr>
              <w:spacing w:after="0" w:line="276" w:lineRule="auto"/>
            </w:pPr>
          </w:p>
        </w:tc>
        <w:tc>
          <w:tcPr>
            <w:tcW w:w="3740" w:type="dxa"/>
            <w:gridSpan w:val="2"/>
          </w:tcPr>
          <w:p w14:paraId="1CCE467A"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pPr>
            <w:r>
              <w:t>Costs</w:t>
            </w:r>
          </w:p>
        </w:tc>
        <w:tc>
          <w:tcPr>
            <w:tcW w:w="3740" w:type="dxa"/>
            <w:gridSpan w:val="2"/>
          </w:tcPr>
          <w:p w14:paraId="30727F60"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pPr>
            <w:r>
              <w:t>Benefits</w:t>
            </w:r>
          </w:p>
        </w:tc>
      </w:tr>
      <w:tr w:rsidR="00CB4CD3" w14:paraId="6CD72633" w14:textId="77777777" w:rsidTr="00CB4CD3">
        <w:trPr>
          <w:cnfStyle w:val="000000100000" w:firstRow="0" w:lastRow="0" w:firstColumn="0" w:lastColumn="0" w:oddVBand="0" w:evenVBand="0" w:oddHBand="1" w:evenHBand="0" w:firstRowFirstColumn="0" w:firstRowLastColumn="0" w:lastRowFirstColumn="0" w:lastRowLastColumn="0"/>
          <w:trHeight w:val="4490"/>
        </w:trPr>
        <w:tc>
          <w:tcPr>
            <w:cnfStyle w:val="001000000000" w:firstRow="0" w:lastRow="0" w:firstColumn="1" w:lastColumn="0" w:oddVBand="0" w:evenVBand="0" w:oddHBand="0" w:evenHBand="0" w:firstRowFirstColumn="0" w:firstRowLastColumn="0" w:lastRowFirstColumn="0" w:lastRowLastColumn="0"/>
            <w:tcW w:w="1870" w:type="dxa"/>
            <w:vMerge/>
            <w:vAlign w:val="center"/>
          </w:tcPr>
          <w:p w14:paraId="52305A8E" w14:textId="77777777" w:rsidR="00CB4CD3" w:rsidRDefault="00CB4CD3">
            <w:pPr>
              <w:widowControl w:val="0"/>
              <w:pBdr>
                <w:top w:val="nil"/>
                <w:left w:val="nil"/>
                <w:bottom w:val="nil"/>
                <w:right w:val="nil"/>
                <w:between w:val="nil"/>
              </w:pBdr>
              <w:spacing w:after="0" w:line="276" w:lineRule="auto"/>
            </w:pPr>
          </w:p>
        </w:tc>
        <w:tc>
          <w:tcPr>
            <w:tcW w:w="3740" w:type="dxa"/>
            <w:gridSpan w:val="2"/>
          </w:tcPr>
          <w:p w14:paraId="240EE6FC" w14:textId="77777777" w:rsidR="00CB4CD3" w:rsidRDefault="003E5732">
            <w:pPr>
              <w:cnfStyle w:val="000000100000" w:firstRow="0" w:lastRow="0" w:firstColumn="0" w:lastColumn="0" w:oddVBand="0" w:evenVBand="0" w:oddHBand="1" w:evenHBand="0" w:firstRowFirstColumn="0" w:firstRowLastColumn="0" w:lastRowFirstColumn="0" w:lastRowLastColumn="0"/>
            </w:pPr>
            <w:r>
              <w:rPr>
                <w:b/>
              </w:rPr>
              <w:t>Start Up Costs</w:t>
            </w:r>
            <w:r>
              <w:t>: Purchasing Text and Materials</w:t>
            </w:r>
          </w:p>
          <w:p w14:paraId="6AC00C83" w14:textId="77777777" w:rsidR="00CB4CD3" w:rsidRDefault="003E5732">
            <w:pPr>
              <w:cnfStyle w:val="000000100000" w:firstRow="0" w:lastRow="0" w:firstColumn="0" w:lastColumn="0" w:oddVBand="0" w:evenVBand="0" w:oddHBand="1" w:evenHBand="0" w:firstRowFirstColumn="0" w:firstRowLastColumn="0" w:lastRowFirstColumn="0" w:lastRowLastColumn="0"/>
            </w:pPr>
            <w:r>
              <w:rPr>
                <w:b/>
              </w:rPr>
              <w:t xml:space="preserve">Professional Development: </w:t>
            </w:r>
            <w:r>
              <w:t xml:space="preserve">Time, resources, and training allocated for systemic staff professional development to provide quality instruction to students on the mathematics textbook series. </w:t>
            </w:r>
          </w:p>
          <w:p w14:paraId="64ACFBEB" w14:textId="77777777" w:rsidR="00CB4CD3" w:rsidRDefault="00CB4CD3">
            <w:pPr>
              <w:cnfStyle w:val="000000100000" w:firstRow="0" w:lastRow="0" w:firstColumn="0" w:lastColumn="0" w:oddVBand="0" w:evenVBand="0" w:oddHBand="1" w:evenHBand="0" w:firstRowFirstColumn="0" w:firstRowLastColumn="0" w:lastRowFirstColumn="0" w:lastRowLastColumn="0"/>
            </w:pPr>
          </w:p>
          <w:p w14:paraId="5B4949A6" w14:textId="77777777" w:rsidR="00CB4CD3" w:rsidRDefault="003E5732">
            <w:pPr>
              <w:cnfStyle w:val="000000100000" w:firstRow="0" w:lastRow="0" w:firstColumn="0" w:lastColumn="0" w:oddVBand="0" w:evenVBand="0" w:oddHBand="1" w:evenHBand="0" w:firstRowFirstColumn="0" w:firstRowLastColumn="0" w:lastRowFirstColumn="0" w:lastRowLastColumn="0"/>
              <w:rPr>
                <w:b/>
              </w:rPr>
            </w:pPr>
            <w:r>
              <w:rPr>
                <w:b/>
              </w:rPr>
              <w:t>Upfront Costs</w:t>
            </w:r>
          </w:p>
        </w:tc>
        <w:tc>
          <w:tcPr>
            <w:tcW w:w="3740" w:type="dxa"/>
            <w:gridSpan w:val="2"/>
          </w:tcPr>
          <w:p w14:paraId="259B58FF" w14:textId="77777777" w:rsidR="00CB4CD3" w:rsidRDefault="003E5732">
            <w:pPr>
              <w:cnfStyle w:val="000000100000" w:firstRow="0" w:lastRow="0" w:firstColumn="0" w:lastColumn="0" w:oddVBand="0" w:evenVBand="0" w:oddHBand="1" w:evenHBand="0" w:firstRowFirstColumn="0" w:firstRowLastColumn="0" w:lastRowFirstColumn="0" w:lastRowLastColumn="0"/>
              <w:rPr>
                <w:b/>
              </w:rPr>
            </w:pPr>
            <w:r>
              <w:rPr>
                <w:b/>
              </w:rPr>
              <w:t xml:space="preserve">Student Academic Returns: </w:t>
            </w:r>
            <w:r>
              <w:t>Student Content Mastery in Mathematics improved in Elementary School by 4.37%. 3</w:t>
            </w:r>
            <w:r>
              <w:rPr>
                <w:vertAlign w:val="superscript"/>
              </w:rPr>
              <w:t>rd</w:t>
            </w:r>
            <w:r>
              <w:t xml:space="preserve"> Grade Outperformed the State of Georgia in Mathematics. 6</w:t>
            </w:r>
            <w:r>
              <w:rPr>
                <w:vertAlign w:val="superscript"/>
              </w:rPr>
              <w:t>th</w:t>
            </w:r>
            <w:r>
              <w:t xml:space="preserve"> and 7</w:t>
            </w:r>
            <w:r>
              <w:rPr>
                <w:vertAlign w:val="superscript"/>
              </w:rPr>
              <w:t>th</w:t>
            </w:r>
            <w:r>
              <w:t xml:space="preserve"> Grade outperformed Dekalb County School District. </w:t>
            </w:r>
          </w:p>
          <w:p w14:paraId="53B1F37F" w14:textId="77777777" w:rsidR="00CB4CD3" w:rsidRDefault="003E5732">
            <w:pPr>
              <w:cnfStyle w:val="000000100000" w:firstRow="0" w:lastRow="0" w:firstColumn="0" w:lastColumn="0" w:oddVBand="0" w:evenVBand="0" w:oddHBand="1" w:evenHBand="0" w:firstRowFirstColumn="0" w:firstRowLastColumn="0" w:lastRowFirstColumn="0" w:lastRowLastColumn="0"/>
              <w:rPr>
                <w:b/>
              </w:rPr>
            </w:pPr>
            <w:r>
              <w:rPr>
                <w:b/>
              </w:rPr>
              <w:t xml:space="preserve">Classroom Academic Returns: </w:t>
            </w:r>
            <w:r>
              <w:t xml:space="preserve">Novice and Expert teachers receive training and a comprehensive framework to provide quality Mathematics instruction with a resource to encourage conceptual understanding and problem-based instruction. </w:t>
            </w:r>
          </w:p>
        </w:tc>
      </w:tr>
      <w:tr w:rsidR="00CB4CD3" w14:paraId="5CA43A50" w14:textId="77777777" w:rsidTr="00CB4CD3">
        <w:tc>
          <w:tcPr>
            <w:cnfStyle w:val="001000000000" w:firstRow="0" w:lastRow="0" w:firstColumn="1" w:lastColumn="0" w:oddVBand="0" w:evenVBand="0" w:oddHBand="0" w:evenHBand="0" w:firstRowFirstColumn="0" w:firstRowLastColumn="0" w:lastRowFirstColumn="0" w:lastRowLastColumn="0"/>
            <w:tcW w:w="1870" w:type="dxa"/>
          </w:tcPr>
          <w:p w14:paraId="14E17548" w14:textId="77777777" w:rsidR="00CB4CD3" w:rsidRDefault="00CB4CD3">
            <w:pPr>
              <w:jc w:val="center"/>
            </w:pPr>
          </w:p>
        </w:tc>
        <w:tc>
          <w:tcPr>
            <w:tcW w:w="1870" w:type="dxa"/>
            <w:shd w:val="clear" w:color="auto" w:fill="000000"/>
          </w:tcPr>
          <w:p w14:paraId="285CFD49"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rPr>
                <w:color w:val="FFFFFF"/>
              </w:rPr>
            </w:pPr>
            <w:r>
              <w:rPr>
                <w:color w:val="FFFFFF"/>
              </w:rPr>
              <w:t>Unit Cost Per Student</w:t>
            </w:r>
          </w:p>
        </w:tc>
        <w:tc>
          <w:tcPr>
            <w:tcW w:w="1870" w:type="dxa"/>
            <w:shd w:val="clear" w:color="auto" w:fill="000000"/>
          </w:tcPr>
          <w:p w14:paraId="126DA0DB"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rPr>
                <w:color w:val="FFFFFF"/>
              </w:rPr>
            </w:pPr>
            <w:r>
              <w:rPr>
                <w:color w:val="FFFFFF"/>
              </w:rPr>
              <w:t>Number of Students Impacted</w:t>
            </w:r>
          </w:p>
        </w:tc>
        <w:tc>
          <w:tcPr>
            <w:tcW w:w="1870" w:type="dxa"/>
            <w:shd w:val="clear" w:color="auto" w:fill="000000"/>
          </w:tcPr>
          <w:p w14:paraId="12C0A20A"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rPr>
                <w:color w:val="FFFFFF"/>
              </w:rPr>
            </w:pPr>
            <w:r>
              <w:rPr>
                <w:color w:val="FFFFFF"/>
              </w:rPr>
              <w:t>Total $’s Expended</w:t>
            </w:r>
          </w:p>
        </w:tc>
        <w:tc>
          <w:tcPr>
            <w:tcW w:w="1870" w:type="dxa"/>
            <w:shd w:val="clear" w:color="auto" w:fill="000000"/>
          </w:tcPr>
          <w:p w14:paraId="0315211E"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rPr>
                <w:color w:val="FFFFFF"/>
              </w:rPr>
            </w:pPr>
            <w:r>
              <w:rPr>
                <w:color w:val="FFFFFF"/>
              </w:rPr>
              <w:t>Benefits to Stakeholders</w:t>
            </w:r>
          </w:p>
        </w:tc>
      </w:tr>
      <w:tr w:rsidR="00CB4CD3" w14:paraId="5FF18587" w14:textId="77777777" w:rsidTr="00CB4CD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70" w:type="dxa"/>
            <w:vMerge w:val="restart"/>
            <w:vAlign w:val="center"/>
          </w:tcPr>
          <w:p w14:paraId="235DF4AB" w14:textId="77777777" w:rsidR="00CB4CD3" w:rsidRDefault="003E5732">
            <w:pPr>
              <w:jc w:val="center"/>
            </w:pPr>
            <w:r>
              <w:t>Reading Street (3</w:t>
            </w:r>
            <w:r>
              <w:rPr>
                <w:vertAlign w:val="superscript"/>
              </w:rPr>
              <w:t>rd</w:t>
            </w:r>
            <w:r>
              <w:t xml:space="preserve"> -5</w:t>
            </w:r>
            <w:r>
              <w:rPr>
                <w:vertAlign w:val="superscript"/>
              </w:rPr>
              <w:t>th</w:t>
            </w:r>
            <w:r>
              <w:t>)</w:t>
            </w:r>
          </w:p>
        </w:tc>
        <w:tc>
          <w:tcPr>
            <w:tcW w:w="1870" w:type="dxa"/>
          </w:tcPr>
          <w:p w14:paraId="66801A49" w14:textId="77777777" w:rsidR="00CB4CD3" w:rsidRDefault="003E5732">
            <w:pPr>
              <w:jc w:val="center"/>
              <w:cnfStyle w:val="000000100000" w:firstRow="0" w:lastRow="0" w:firstColumn="0" w:lastColumn="0" w:oddVBand="0" w:evenVBand="0" w:oddHBand="1" w:evenHBand="0" w:firstRowFirstColumn="0" w:firstRowLastColumn="0" w:lastRowFirstColumn="0" w:lastRowLastColumn="0"/>
            </w:pPr>
            <w:r>
              <w:t>$591.98</w:t>
            </w:r>
          </w:p>
        </w:tc>
        <w:tc>
          <w:tcPr>
            <w:tcW w:w="1870" w:type="dxa"/>
          </w:tcPr>
          <w:p w14:paraId="5B7D5E60" w14:textId="77777777" w:rsidR="00CB4CD3" w:rsidRDefault="003E5732">
            <w:pPr>
              <w:jc w:val="center"/>
              <w:cnfStyle w:val="000000100000" w:firstRow="0" w:lastRow="0" w:firstColumn="0" w:lastColumn="0" w:oddVBand="0" w:evenVBand="0" w:oddHBand="1" w:evenHBand="0" w:firstRowFirstColumn="0" w:firstRowLastColumn="0" w:lastRowFirstColumn="0" w:lastRowLastColumn="0"/>
            </w:pPr>
            <w:r>
              <w:t>171</w:t>
            </w:r>
          </w:p>
        </w:tc>
        <w:tc>
          <w:tcPr>
            <w:tcW w:w="1870" w:type="dxa"/>
          </w:tcPr>
          <w:p w14:paraId="739A6C60" w14:textId="77777777" w:rsidR="00CB4CD3" w:rsidRDefault="003E5732">
            <w:pPr>
              <w:jc w:val="center"/>
              <w:cnfStyle w:val="000000100000" w:firstRow="0" w:lastRow="0" w:firstColumn="0" w:lastColumn="0" w:oddVBand="0" w:evenVBand="0" w:oddHBand="1" w:evenHBand="0" w:firstRowFirstColumn="0" w:firstRowLastColumn="0" w:lastRowFirstColumn="0" w:lastRowLastColumn="0"/>
            </w:pPr>
            <w:r>
              <w:t>$101,228.71</w:t>
            </w:r>
          </w:p>
        </w:tc>
        <w:tc>
          <w:tcPr>
            <w:tcW w:w="1870" w:type="dxa"/>
          </w:tcPr>
          <w:p w14:paraId="063CA779" w14:textId="77777777" w:rsidR="00CB4CD3" w:rsidRDefault="003E5732">
            <w:pPr>
              <w:jc w:val="center"/>
              <w:cnfStyle w:val="000000100000" w:firstRow="0" w:lastRow="0" w:firstColumn="0" w:lastColumn="0" w:oddVBand="0" w:evenVBand="0" w:oddHBand="1" w:evenHBand="0" w:firstRowFirstColumn="0" w:firstRowLastColumn="0" w:lastRowFirstColumn="0" w:lastRowLastColumn="0"/>
            </w:pPr>
            <w:r>
              <w:t>+</w:t>
            </w:r>
          </w:p>
        </w:tc>
      </w:tr>
      <w:tr w:rsidR="00CB4CD3" w14:paraId="0F44076A" w14:textId="77777777" w:rsidTr="00CB4CD3">
        <w:trPr>
          <w:trHeight w:val="350"/>
        </w:trPr>
        <w:tc>
          <w:tcPr>
            <w:cnfStyle w:val="001000000000" w:firstRow="0" w:lastRow="0" w:firstColumn="1" w:lastColumn="0" w:oddVBand="0" w:evenVBand="0" w:oddHBand="0" w:evenHBand="0" w:firstRowFirstColumn="0" w:firstRowLastColumn="0" w:lastRowFirstColumn="0" w:lastRowLastColumn="0"/>
            <w:tcW w:w="1870" w:type="dxa"/>
            <w:vMerge/>
            <w:vAlign w:val="center"/>
          </w:tcPr>
          <w:p w14:paraId="4F9C6B34" w14:textId="77777777" w:rsidR="00CB4CD3" w:rsidRDefault="00CB4CD3">
            <w:pPr>
              <w:widowControl w:val="0"/>
              <w:pBdr>
                <w:top w:val="nil"/>
                <w:left w:val="nil"/>
                <w:bottom w:val="nil"/>
                <w:right w:val="nil"/>
                <w:between w:val="nil"/>
              </w:pBdr>
              <w:spacing w:after="0" w:line="276" w:lineRule="auto"/>
            </w:pPr>
          </w:p>
        </w:tc>
        <w:tc>
          <w:tcPr>
            <w:tcW w:w="3740" w:type="dxa"/>
            <w:gridSpan w:val="2"/>
          </w:tcPr>
          <w:p w14:paraId="3EC97797"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pPr>
            <w:r>
              <w:t>Costs</w:t>
            </w:r>
          </w:p>
        </w:tc>
        <w:tc>
          <w:tcPr>
            <w:tcW w:w="3740" w:type="dxa"/>
            <w:gridSpan w:val="2"/>
          </w:tcPr>
          <w:p w14:paraId="51FDC38E"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pPr>
            <w:r>
              <w:t>Benefits</w:t>
            </w:r>
          </w:p>
        </w:tc>
      </w:tr>
      <w:tr w:rsidR="00CB4CD3" w14:paraId="7ADE8C14" w14:textId="77777777" w:rsidTr="00CB4CD3">
        <w:trPr>
          <w:cnfStyle w:val="000000100000" w:firstRow="0" w:lastRow="0" w:firstColumn="0" w:lastColumn="0" w:oddVBand="0" w:evenVBand="0" w:oddHBand="1" w:evenHBand="0" w:firstRowFirstColumn="0" w:firstRowLastColumn="0" w:lastRowFirstColumn="0" w:lastRowLastColumn="0"/>
          <w:trHeight w:val="3968"/>
        </w:trPr>
        <w:tc>
          <w:tcPr>
            <w:cnfStyle w:val="001000000000" w:firstRow="0" w:lastRow="0" w:firstColumn="1" w:lastColumn="0" w:oddVBand="0" w:evenVBand="0" w:oddHBand="0" w:evenHBand="0" w:firstRowFirstColumn="0" w:firstRowLastColumn="0" w:lastRowFirstColumn="0" w:lastRowLastColumn="0"/>
            <w:tcW w:w="1870" w:type="dxa"/>
            <w:vMerge/>
            <w:vAlign w:val="center"/>
          </w:tcPr>
          <w:p w14:paraId="3FDD2568" w14:textId="77777777" w:rsidR="00CB4CD3" w:rsidRDefault="00CB4CD3">
            <w:pPr>
              <w:widowControl w:val="0"/>
              <w:pBdr>
                <w:top w:val="nil"/>
                <w:left w:val="nil"/>
                <w:bottom w:val="nil"/>
                <w:right w:val="nil"/>
                <w:between w:val="nil"/>
              </w:pBdr>
              <w:spacing w:after="0" w:line="276" w:lineRule="auto"/>
            </w:pPr>
          </w:p>
        </w:tc>
        <w:tc>
          <w:tcPr>
            <w:tcW w:w="3740" w:type="dxa"/>
            <w:gridSpan w:val="2"/>
          </w:tcPr>
          <w:p w14:paraId="21F0CD97" w14:textId="77777777" w:rsidR="00CB4CD3" w:rsidRDefault="003E5732">
            <w:pPr>
              <w:cnfStyle w:val="000000100000" w:firstRow="0" w:lastRow="0" w:firstColumn="0" w:lastColumn="0" w:oddVBand="0" w:evenVBand="0" w:oddHBand="1" w:evenHBand="0" w:firstRowFirstColumn="0" w:firstRowLastColumn="0" w:lastRowFirstColumn="0" w:lastRowLastColumn="0"/>
            </w:pPr>
            <w:r>
              <w:rPr>
                <w:b/>
              </w:rPr>
              <w:t>Start Up Costs</w:t>
            </w:r>
            <w:r>
              <w:t>: Purchasing the reading series text/ materials and supplies.</w:t>
            </w:r>
          </w:p>
          <w:p w14:paraId="2E0BE649" w14:textId="77777777" w:rsidR="00CB4CD3" w:rsidRDefault="003E5732">
            <w:pPr>
              <w:cnfStyle w:val="000000100000" w:firstRow="0" w:lastRow="0" w:firstColumn="0" w:lastColumn="0" w:oddVBand="0" w:evenVBand="0" w:oddHBand="1" w:evenHBand="0" w:firstRowFirstColumn="0" w:firstRowLastColumn="0" w:lastRowFirstColumn="0" w:lastRowLastColumn="0"/>
            </w:pPr>
            <w:r>
              <w:rPr>
                <w:b/>
              </w:rPr>
              <w:t xml:space="preserve">Professional Development: </w:t>
            </w:r>
            <w:r>
              <w:t>Time, resources, and training allocated for systemic staff professional development to provide quality instruction to students in grades 3</w:t>
            </w:r>
            <w:r>
              <w:rPr>
                <w:vertAlign w:val="superscript"/>
              </w:rPr>
              <w:t>rd</w:t>
            </w:r>
            <w:r>
              <w:t>-5</w:t>
            </w:r>
            <w:r>
              <w:rPr>
                <w:vertAlign w:val="superscript"/>
              </w:rPr>
              <w:t>th</w:t>
            </w:r>
            <w:r>
              <w:t xml:space="preserve"> in literacy on the new Reading Street program. </w:t>
            </w:r>
          </w:p>
          <w:p w14:paraId="198E3C7D" w14:textId="77777777" w:rsidR="00CB4CD3" w:rsidRDefault="00CB4CD3">
            <w:pPr>
              <w:cnfStyle w:val="000000100000" w:firstRow="0" w:lastRow="0" w:firstColumn="0" w:lastColumn="0" w:oddVBand="0" w:evenVBand="0" w:oddHBand="1" w:evenHBand="0" w:firstRowFirstColumn="0" w:firstRowLastColumn="0" w:lastRowFirstColumn="0" w:lastRowLastColumn="0"/>
              <w:rPr>
                <w:b/>
              </w:rPr>
            </w:pPr>
          </w:p>
          <w:p w14:paraId="00B34335" w14:textId="77777777" w:rsidR="00CB4CD3" w:rsidRDefault="003E5732">
            <w:pPr>
              <w:cnfStyle w:val="000000100000" w:firstRow="0" w:lastRow="0" w:firstColumn="0" w:lastColumn="0" w:oddVBand="0" w:evenVBand="0" w:oddHBand="1" w:evenHBand="0" w:firstRowFirstColumn="0" w:firstRowLastColumn="0" w:lastRowFirstColumn="0" w:lastRowLastColumn="0"/>
              <w:rPr>
                <w:b/>
              </w:rPr>
            </w:pPr>
            <w:r>
              <w:rPr>
                <w:b/>
              </w:rPr>
              <w:t>Upfront Costs</w:t>
            </w:r>
          </w:p>
        </w:tc>
        <w:tc>
          <w:tcPr>
            <w:tcW w:w="3740" w:type="dxa"/>
            <w:gridSpan w:val="2"/>
          </w:tcPr>
          <w:p w14:paraId="7825F9C7" w14:textId="77777777" w:rsidR="00CB4CD3" w:rsidRDefault="003E5732">
            <w:pPr>
              <w:cnfStyle w:val="000000100000" w:firstRow="0" w:lastRow="0" w:firstColumn="0" w:lastColumn="0" w:oddVBand="0" w:evenVBand="0" w:oddHBand="1" w:evenHBand="0" w:firstRowFirstColumn="0" w:firstRowLastColumn="0" w:lastRowFirstColumn="0" w:lastRowLastColumn="0"/>
              <w:rPr>
                <w:b/>
              </w:rPr>
            </w:pPr>
            <w:r>
              <w:rPr>
                <w:b/>
              </w:rPr>
              <w:t xml:space="preserve">Student Academic Returns: </w:t>
            </w:r>
            <w:r>
              <w:t>Student Content Mastery improved in Elementary School by 1.11%. Grades 3</w:t>
            </w:r>
            <w:r>
              <w:rPr>
                <w:vertAlign w:val="superscript"/>
              </w:rPr>
              <w:t>rd</w:t>
            </w:r>
            <w:r>
              <w:t xml:space="preserve"> and 5</w:t>
            </w:r>
            <w:r>
              <w:rPr>
                <w:vertAlign w:val="superscript"/>
              </w:rPr>
              <w:t>th</w:t>
            </w:r>
            <w:r>
              <w:t xml:space="preserve"> outperformed Dekalb County School District in English/Language Arts. 3</w:t>
            </w:r>
            <w:r>
              <w:rPr>
                <w:vertAlign w:val="superscript"/>
              </w:rPr>
              <w:t>rd</w:t>
            </w:r>
            <w:r>
              <w:t xml:space="preserve"> Grade Outperformed the State of Georgia in English/Language Arts</w:t>
            </w:r>
          </w:p>
          <w:p w14:paraId="63EC49F8" w14:textId="77777777" w:rsidR="00CB4CD3" w:rsidRDefault="003E5732">
            <w:pPr>
              <w:cnfStyle w:val="000000100000" w:firstRow="0" w:lastRow="0" w:firstColumn="0" w:lastColumn="0" w:oddVBand="0" w:evenVBand="0" w:oddHBand="1" w:evenHBand="0" w:firstRowFirstColumn="0" w:firstRowLastColumn="0" w:lastRowFirstColumn="0" w:lastRowLastColumn="0"/>
            </w:pPr>
            <w:r>
              <w:rPr>
                <w:b/>
              </w:rPr>
              <w:t xml:space="preserve">Classroom Academic Returns: </w:t>
            </w:r>
            <w:r>
              <w:t xml:space="preserve">Novice teachers receive training and a comprehensive framework to provide quality English/Language Arts Instruction to students. Scripted Reading Program with built in interventions for students and differentiated instruction. </w:t>
            </w:r>
          </w:p>
        </w:tc>
      </w:tr>
      <w:tr w:rsidR="00CB4CD3" w14:paraId="44631E13" w14:textId="77777777" w:rsidTr="00CB4CD3">
        <w:tc>
          <w:tcPr>
            <w:cnfStyle w:val="001000000000" w:firstRow="0" w:lastRow="0" w:firstColumn="1" w:lastColumn="0" w:oddVBand="0" w:evenVBand="0" w:oddHBand="0" w:evenHBand="0" w:firstRowFirstColumn="0" w:firstRowLastColumn="0" w:lastRowFirstColumn="0" w:lastRowLastColumn="0"/>
            <w:tcW w:w="1870" w:type="dxa"/>
            <w:vMerge w:val="restart"/>
            <w:vAlign w:val="center"/>
          </w:tcPr>
          <w:p w14:paraId="46B0C510" w14:textId="77777777" w:rsidR="00CB4CD3" w:rsidRDefault="003E5732">
            <w:pPr>
              <w:jc w:val="center"/>
            </w:pPr>
            <w:r>
              <w:t>Summer Bridge Program (Rising 3</w:t>
            </w:r>
            <w:r>
              <w:rPr>
                <w:vertAlign w:val="superscript"/>
              </w:rPr>
              <w:t>rd</w:t>
            </w:r>
            <w:r>
              <w:t xml:space="preserve"> and 6</w:t>
            </w:r>
            <w:r>
              <w:rPr>
                <w:vertAlign w:val="superscript"/>
              </w:rPr>
              <w:t>th</w:t>
            </w:r>
            <w:r>
              <w:t xml:space="preserve"> Graders)</w:t>
            </w:r>
          </w:p>
        </w:tc>
        <w:tc>
          <w:tcPr>
            <w:tcW w:w="1870" w:type="dxa"/>
            <w:shd w:val="clear" w:color="auto" w:fill="000000"/>
          </w:tcPr>
          <w:p w14:paraId="0684E2F0"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rPr>
                <w:color w:val="FFFFFF"/>
              </w:rPr>
            </w:pPr>
            <w:r>
              <w:rPr>
                <w:color w:val="FFFFFF"/>
              </w:rPr>
              <w:t>Unit Cost Per Student</w:t>
            </w:r>
          </w:p>
        </w:tc>
        <w:tc>
          <w:tcPr>
            <w:tcW w:w="1870" w:type="dxa"/>
            <w:shd w:val="clear" w:color="auto" w:fill="000000"/>
          </w:tcPr>
          <w:p w14:paraId="3302C8C9"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rPr>
                <w:color w:val="FFFFFF"/>
              </w:rPr>
            </w:pPr>
            <w:r>
              <w:rPr>
                <w:color w:val="FFFFFF"/>
              </w:rPr>
              <w:t>Number of Students Impacted</w:t>
            </w:r>
          </w:p>
        </w:tc>
        <w:tc>
          <w:tcPr>
            <w:tcW w:w="1870" w:type="dxa"/>
            <w:shd w:val="clear" w:color="auto" w:fill="000000"/>
          </w:tcPr>
          <w:p w14:paraId="0CDD9852"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rPr>
                <w:color w:val="FFFFFF"/>
              </w:rPr>
            </w:pPr>
            <w:r>
              <w:rPr>
                <w:color w:val="FFFFFF"/>
              </w:rPr>
              <w:t>Total $’s Expended</w:t>
            </w:r>
          </w:p>
        </w:tc>
        <w:tc>
          <w:tcPr>
            <w:tcW w:w="1870" w:type="dxa"/>
            <w:shd w:val="clear" w:color="auto" w:fill="000000"/>
          </w:tcPr>
          <w:p w14:paraId="2C293857"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rPr>
                <w:color w:val="FFFFFF"/>
              </w:rPr>
            </w:pPr>
            <w:r>
              <w:rPr>
                <w:color w:val="FFFFFF"/>
              </w:rPr>
              <w:t>Benefits to Stakeholders</w:t>
            </w:r>
          </w:p>
        </w:tc>
      </w:tr>
      <w:tr w:rsidR="00CB4CD3" w14:paraId="3FB6B221" w14:textId="77777777" w:rsidTr="00CB4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vAlign w:val="center"/>
          </w:tcPr>
          <w:p w14:paraId="298588C9" w14:textId="77777777" w:rsidR="00CB4CD3" w:rsidRDefault="00CB4CD3">
            <w:pPr>
              <w:widowControl w:val="0"/>
              <w:pBdr>
                <w:top w:val="nil"/>
                <w:left w:val="nil"/>
                <w:bottom w:val="nil"/>
                <w:right w:val="nil"/>
                <w:between w:val="nil"/>
              </w:pBdr>
              <w:spacing w:after="0" w:line="276" w:lineRule="auto"/>
            </w:pPr>
          </w:p>
        </w:tc>
        <w:tc>
          <w:tcPr>
            <w:tcW w:w="1870" w:type="dxa"/>
          </w:tcPr>
          <w:p w14:paraId="02DD3E3F" w14:textId="77777777" w:rsidR="00CB4CD3" w:rsidRDefault="003E5732">
            <w:pPr>
              <w:jc w:val="center"/>
              <w:cnfStyle w:val="000000100000" w:firstRow="0" w:lastRow="0" w:firstColumn="0" w:lastColumn="0" w:oddVBand="0" w:evenVBand="0" w:oddHBand="1" w:evenHBand="0" w:firstRowFirstColumn="0" w:firstRowLastColumn="0" w:lastRowFirstColumn="0" w:lastRowLastColumn="0"/>
            </w:pPr>
            <w:r>
              <w:t>$542.36</w:t>
            </w:r>
          </w:p>
        </w:tc>
        <w:tc>
          <w:tcPr>
            <w:tcW w:w="1870" w:type="dxa"/>
          </w:tcPr>
          <w:p w14:paraId="7CA9A557" w14:textId="77777777" w:rsidR="00CB4CD3" w:rsidRDefault="003E5732">
            <w:pPr>
              <w:jc w:val="center"/>
              <w:cnfStyle w:val="000000100000" w:firstRow="0" w:lastRow="0" w:firstColumn="0" w:lastColumn="0" w:oddVBand="0" w:evenVBand="0" w:oddHBand="1" w:evenHBand="0" w:firstRowFirstColumn="0" w:firstRowLastColumn="0" w:lastRowFirstColumn="0" w:lastRowLastColumn="0"/>
            </w:pPr>
            <w:r>
              <w:t>19</w:t>
            </w:r>
          </w:p>
        </w:tc>
        <w:tc>
          <w:tcPr>
            <w:tcW w:w="1870" w:type="dxa"/>
          </w:tcPr>
          <w:p w14:paraId="1338EC21" w14:textId="77777777" w:rsidR="00CB4CD3" w:rsidRDefault="003E5732">
            <w:pPr>
              <w:jc w:val="center"/>
              <w:cnfStyle w:val="000000100000" w:firstRow="0" w:lastRow="0" w:firstColumn="0" w:lastColumn="0" w:oddVBand="0" w:evenVBand="0" w:oddHBand="1" w:evenHBand="0" w:firstRowFirstColumn="0" w:firstRowLastColumn="0" w:lastRowFirstColumn="0" w:lastRowLastColumn="0"/>
            </w:pPr>
            <w:r>
              <w:t>$10,304.78</w:t>
            </w:r>
          </w:p>
        </w:tc>
        <w:tc>
          <w:tcPr>
            <w:tcW w:w="1870" w:type="dxa"/>
          </w:tcPr>
          <w:p w14:paraId="09C7593A" w14:textId="77777777" w:rsidR="00CB4CD3" w:rsidRDefault="003E5732">
            <w:pPr>
              <w:jc w:val="center"/>
              <w:cnfStyle w:val="000000100000" w:firstRow="0" w:lastRow="0" w:firstColumn="0" w:lastColumn="0" w:oddVBand="0" w:evenVBand="0" w:oddHBand="1" w:evenHBand="0" w:firstRowFirstColumn="0" w:firstRowLastColumn="0" w:lastRowFirstColumn="0" w:lastRowLastColumn="0"/>
            </w:pPr>
            <w:r>
              <w:t>-</w:t>
            </w:r>
          </w:p>
        </w:tc>
      </w:tr>
      <w:tr w:rsidR="00CB4CD3" w14:paraId="3075D477" w14:textId="77777777" w:rsidTr="00CB4CD3">
        <w:trPr>
          <w:trHeight w:val="278"/>
        </w:trPr>
        <w:tc>
          <w:tcPr>
            <w:cnfStyle w:val="001000000000" w:firstRow="0" w:lastRow="0" w:firstColumn="1" w:lastColumn="0" w:oddVBand="0" w:evenVBand="0" w:oddHBand="0" w:evenHBand="0" w:firstRowFirstColumn="0" w:firstRowLastColumn="0" w:lastRowFirstColumn="0" w:lastRowLastColumn="0"/>
            <w:tcW w:w="1870" w:type="dxa"/>
            <w:vMerge/>
            <w:vAlign w:val="center"/>
          </w:tcPr>
          <w:p w14:paraId="5EDC6E55" w14:textId="77777777" w:rsidR="00CB4CD3" w:rsidRDefault="00CB4CD3">
            <w:pPr>
              <w:widowControl w:val="0"/>
              <w:pBdr>
                <w:top w:val="nil"/>
                <w:left w:val="nil"/>
                <w:bottom w:val="nil"/>
                <w:right w:val="nil"/>
                <w:between w:val="nil"/>
              </w:pBdr>
              <w:spacing w:after="0" w:line="276" w:lineRule="auto"/>
            </w:pPr>
          </w:p>
        </w:tc>
        <w:tc>
          <w:tcPr>
            <w:tcW w:w="3740" w:type="dxa"/>
            <w:gridSpan w:val="2"/>
          </w:tcPr>
          <w:p w14:paraId="4981A49F"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pPr>
            <w:r>
              <w:t>Costs</w:t>
            </w:r>
          </w:p>
        </w:tc>
        <w:tc>
          <w:tcPr>
            <w:tcW w:w="3740" w:type="dxa"/>
            <w:gridSpan w:val="2"/>
          </w:tcPr>
          <w:p w14:paraId="0D953744" w14:textId="77777777" w:rsidR="00CB4CD3" w:rsidRDefault="003E5732">
            <w:pPr>
              <w:jc w:val="center"/>
              <w:cnfStyle w:val="000000000000" w:firstRow="0" w:lastRow="0" w:firstColumn="0" w:lastColumn="0" w:oddVBand="0" w:evenVBand="0" w:oddHBand="0" w:evenHBand="0" w:firstRowFirstColumn="0" w:firstRowLastColumn="0" w:lastRowFirstColumn="0" w:lastRowLastColumn="0"/>
            </w:pPr>
            <w:r>
              <w:t>Benefits</w:t>
            </w:r>
          </w:p>
        </w:tc>
      </w:tr>
      <w:tr w:rsidR="00CB4CD3" w14:paraId="1F75C6D4" w14:textId="77777777" w:rsidTr="00CB4CD3">
        <w:trPr>
          <w:cnfStyle w:val="000000100000" w:firstRow="0" w:lastRow="0" w:firstColumn="0" w:lastColumn="0" w:oddVBand="0" w:evenVBand="0" w:oddHBand="1" w:evenHBand="0" w:firstRowFirstColumn="0" w:firstRowLastColumn="0" w:lastRowFirstColumn="0" w:lastRowLastColumn="0"/>
          <w:trHeight w:val="4787"/>
        </w:trPr>
        <w:tc>
          <w:tcPr>
            <w:cnfStyle w:val="001000000000" w:firstRow="0" w:lastRow="0" w:firstColumn="1" w:lastColumn="0" w:oddVBand="0" w:evenVBand="0" w:oddHBand="0" w:evenHBand="0" w:firstRowFirstColumn="0" w:firstRowLastColumn="0" w:lastRowFirstColumn="0" w:lastRowLastColumn="0"/>
            <w:tcW w:w="1870" w:type="dxa"/>
            <w:vMerge/>
            <w:vAlign w:val="center"/>
          </w:tcPr>
          <w:p w14:paraId="3364ABE1" w14:textId="77777777" w:rsidR="00CB4CD3" w:rsidRDefault="00CB4CD3">
            <w:pPr>
              <w:widowControl w:val="0"/>
              <w:pBdr>
                <w:top w:val="nil"/>
                <w:left w:val="nil"/>
                <w:bottom w:val="nil"/>
                <w:right w:val="nil"/>
                <w:between w:val="nil"/>
              </w:pBdr>
              <w:spacing w:after="0" w:line="276" w:lineRule="auto"/>
            </w:pPr>
          </w:p>
        </w:tc>
        <w:tc>
          <w:tcPr>
            <w:tcW w:w="3740" w:type="dxa"/>
            <w:gridSpan w:val="2"/>
          </w:tcPr>
          <w:p w14:paraId="382297A1" w14:textId="77777777" w:rsidR="00CB4CD3" w:rsidRDefault="003E5732">
            <w:pPr>
              <w:cnfStyle w:val="000000100000" w:firstRow="0" w:lastRow="0" w:firstColumn="0" w:lastColumn="0" w:oddVBand="0" w:evenVBand="0" w:oddHBand="1" w:evenHBand="0" w:firstRowFirstColumn="0" w:firstRowLastColumn="0" w:lastRowFirstColumn="0" w:lastRowLastColumn="0"/>
            </w:pPr>
            <w:r>
              <w:rPr>
                <w:b/>
              </w:rPr>
              <w:t>Start Up Costs</w:t>
            </w:r>
            <w:r>
              <w:t>: Meal Costs</w:t>
            </w:r>
          </w:p>
          <w:p w14:paraId="221FBA81" w14:textId="77777777" w:rsidR="00CB4CD3" w:rsidRDefault="003E5732">
            <w:pPr>
              <w:cnfStyle w:val="000000100000" w:firstRow="0" w:lastRow="0" w:firstColumn="0" w:lastColumn="0" w:oddVBand="0" w:evenVBand="0" w:oddHBand="1" w:evenHBand="0" w:firstRowFirstColumn="0" w:firstRowLastColumn="0" w:lastRowFirstColumn="0" w:lastRowLastColumn="0"/>
            </w:pPr>
            <w:r>
              <w:rPr>
                <w:b/>
              </w:rPr>
              <w:t xml:space="preserve">Salaries: </w:t>
            </w:r>
            <w:r>
              <w:t>Teacher and Paraprofessional Salaries (1 Elementary School / 1 Middle School /1 Paraprofessional)</w:t>
            </w:r>
          </w:p>
          <w:p w14:paraId="3642B77D" w14:textId="77777777" w:rsidR="00CB4CD3" w:rsidRDefault="003E5732">
            <w:pPr>
              <w:cnfStyle w:val="000000100000" w:firstRow="0" w:lastRow="0" w:firstColumn="0" w:lastColumn="0" w:oddVBand="0" w:evenVBand="0" w:oddHBand="1" w:evenHBand="0" w:firstRowFirstColumn="0" w:firstRowLastColumn="0" w:lastRowFirstColumn="0" w:lastRowLastColumn="0"/>
            </w:pPr>
            <w:r>
              <w:rPr>
                <w:b/>
              </w:rPr>
              <w:t xml:space="preserve">Administrative Overhead: </w:t>
            </w:r>
            <w:r>
              <w:t xml:space="preserve">Salary for administrators on duty outside of their scheduled calendar days. </w:t>
            </w:r>
          </w:p>
          <w:p w14:paraId="3885FAF8" w14:textId="77777777" w:rsidR="00CB4CD3" w:rsidRDefault="00CB4CD3">
            <w:pPr>
              <w:cnfStyle w:val="000000100000" w:firstRow="0" w:lastRow="0" w:firstColumn="0" w:lastColumn="0" w:oddVBand="0" w:evenVBand="0" w:oddHBand="1" w:evenHBand="0" w:firstRowFirstColumn="0" w:firstRowLastColumn="0" w:lastRowFirstColumn="0" w:lastRowLastColumn="0"/>
              <w:rPr>
                <w:b/>
              </w:rPr>
            </w:pPr>
          </w:p>
          <w:p w14:paraId="06F9DDA7" w14:textId="77777777" w:rsidR="00CB4CD3" w:rsidRDefault="003E5732">
            <w:pPr>
              <w:cnfStyle w:val="000000100000" w:firstRow="0" w:lastRow="0" w:firstColumn="0" w:lastColumn="0" w:oddVBand="0" w:evenVBand="0" w:oddHBand="1" w:evenHBand="0" w:firstRowFirstColumn="0" w:firstRowLastColumn="0" w:lastRowFirstColumn="0" w:lastRowLastColumn="0"/>
              <w:rPr>
                <w:b/>
              </w:rPr>
            </w:pPr>
            <w:r>
              <w:rPr>
                <w:b/>
              </w:rPr>
              <w:t>Recurring Costs</w:t>
            </w:r>
          </w:p>
        </w:tc>
        <w:tc>
          <w:tcPr>
            <w:tcW w:w="3740" w:type="dxa"/>
            <w:gridSpan w:val="2"/>
          </w:tcPr>
          <w:p w14:paraId="3AB9162D" w14:textId="77777777" w:rsidR="00CB4CD3" w:rsidRDefault="003E5732">
            <w:pPr>
              <w:cnfStyle w:val="000000100000" w:firstRow="0" w:lastRow="0" w:firstColumn="0" w:lastColumn="0" w:oddVBand="0" w:evenVBand="0" w:oddHBand="1" w:evenHBand="0" w:firstRowFirstColumn="0" w:firstRowLastColumn="0" w:lastRowFirstColumn="0" w:lastRowLastColumn="0"/>
            </w:pPr>
            <w:r>
              <w:rPr>
                <w:b/>
              </w:rPr>
              <w:t xml:space="preserve">Student Academic Returns: </w:t>
            </w:r>
            <w:r>
              <w:t xml:space="preserve">14/19 =74% students demonstrated growth in the area of English / Language Arts and 16/19 = 84% demonstrated growth in the area of Mathematics that participated in the Summer Bridge program. </w:t>
            </w:r>
          </w:p>
          <w:p w14:paraId="69949343" w14:textId="77777777" w:rsidR="00CB4CD3" w:rsidRDefault="003E5732">
            <w:pPr>
              <w:cnfStyle w:val="000000100000" w:firstRow="0" w:lastRow="0" w:firstColumn="0" w:lastColumn="0" w:oddVBand="0" w:evenVBand="0" w:oddHBand="1" w:evenHBand="0" w:firstRowFirstColumn="0" w:firstRowLastColumn="0" w:lastRowFirstColumn="0" w:lastRowLastColumn="0"/>
            </w:pPr>
            <w:r>
              <w:rPr>
                <w:b/>
              </w:rPr>
              <w:t xml:space="preserve">Instructional Returns: </w:t>
            </w:r>
            <w:r>
              <w:t>Students are introduced to the curriculum that they will be taught the next year as rising 3</w:t>
            </w:r>
            <w:r>
              <w:rPr>
                <w:vertAlign w:val="superscript"/>
              </w:rPr>
              <w:t>rd</w:t>
            </w:r>
            <w:r>
              <w:t xml:space="preserve"> and 6</w:t>
            </w:r>
            <w:r>
              <w:rPr>
                <w:vertAlign w:val="superscript"/>
              </w:rPr>
              <w:t>th</w:t>
            </w:r>
            <w:r>
              <w:t xml:space="preserve"> grade students. </w:t>
            </w:r>
          </w:p>
          <w:p w14:paraId="03E26628" w14:textId="77777777" w:rsidR="00CB4CD3" w:rsidRDefault="00CB4CD3">
            <w:pPr>
              <w:cnfStyle w:val="000000100000" w:firstRow="0" w:lastRow="0" w:firstColumn="0" w:lastColumn="0" w:oddVBand="0" w:evenVBand="0" w:oddHBand="1" w:evenHBand="0" w:firstRowFirstColumn="0" w:firstRowLastColumn="0" w:lastRowFirstColumn="0" w:lastRowLastColumn="0"/>
            </w:pPr>
          </w:p>
        </w:tc>
      </w:tr>
    </w:tbl>
    <w:p w14:paraId="045972A2" w14:textId="77777777" w:rsidR="00CB4CD3" w:rsidRDefault="00CB4CD3"/>
    <w:p w14:paraId="768F6C7E" w14:textId="77777777" w:rsidR="00CB4CD3" w:rsidRDefault="00CB4CD3"/>
    <w:p w14:paraId="77420E17" w14:textId="77777777" w:rsidR="00CB4CD3" w:rsidRDefault="00CB4CD3"/>
    <w:p w14:paraId="3C236CFC" w14:textId="77777777" w:rsidR="00CB4CD3" w:rsidRDefault="00CB4CD3"/>
    <w:p w14:paraId="3618D74A" w14:textId="77777777" w:rsidR="00CB4CD3" w:rsidRDefault="00CB4CD3"/>
    <w:p w14:paraId="72080041" w14:textId="77777777" w:rsidR="00CB4CD3" w:rsidRDefault="00CB4CD3"/>
    <w:p w14:paraId="37FEBDAB" w14:textId="77777777" w:rsidR="00CB4CD3" w:rsidRDefault="00CB4CD3"/>
    <w:p w14:paraId="42BF0CEE" w14:textId="77777777" w:rsidR="00CB4CD3" w:rsidRDefault="00CB4CD3"/>
    <w:p w14:paraId="365FEF10" w14:textId="77777777" w:rsidR="00CB4CD3" w:rsidRDefault="00CB4CD3"/>
    <w:p w14:paraId="1963022C" w14:textId="77777777" w:rsidR="00CB4CD3" w:rsidRDefault="00CB4CD3"/>
    <w:p w14:paraId="0656FECC" w14:textId="77777777" w:rsidR="00CB4CD3" w:rsidRDefault="00CB4CD3"/>
    <w:p w14:paraId="52797D0C" w14:textId="77777777" w:rsidR="00CB4CD3" w:rsidRDefault="00CB4CD3"/>
    <w:p w14:paraId="19BF2442" w14:textId="77777777" w:rsidR="00CB4CD3" w:rsidRDefault="00CB4CD3"/>
    <w:p w14:paraId="54DEA4DC" w14:textId="77777777" w:rsidR="00CB4CD3" w:rsidRDefault="00CB4CD3"/>
    <w:p w14:paraId="7C675E31" w14:textId="77777777" w:rsidR="00CB4CD3" w:rsidRDefault="00CB4CD3"/>
    <w:p w14:paraId="24956893" w14:textId="77777777" w:rsidR="00CB4CD3" w:rsidRDefault="00CB4CD3"/>
    <w:p w14:paraId="4E447256" w14:textId="77777777" w:rsidR="00FC7268" w:rsidRDefault="00FC7268">
      <w:pPr>
        <w:jc w:val="center"/>
      </w:pPr>
    </w:p>
    <w:p w14:paraId="12D9A31A" w14:textId="06358538" w:rsidR="00CB4CD3" w:rsidRPr="00FC7268" w:rsidRDefault="003E5732">
      <w:pPr>
        <w:jc w:val="center"/>
        <w:rPr>
          <w:b/>
          <w:bCs/>
        </w:rPr>
      </w:pPr>
      <w:r w:rsidRPr="00FC7268">
        <w:rPr>
          <w:b/>
          <w:bCs/>
        </w:rPr>
        <w:lastRenderedPageBreak/>
        <w:t>AVC SURVEY RESULTS</w:t>
      </w:r>
    </w:p>
    <w:tbl>
      <w:tblPr>
        <w:tblStyle w:val="af"/>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775"/>
        <w:gridCol w:w="990"/>
        <w:gridCol w:w="990"/>
        <w:gridCol w:w="1522"/>
        <w:gridCol w:w="998"/>
        <w:gridCol w:w="1075"/>
      </w:tblGrid>
      <w:tr w:rsidR="00CB4CD3" w14:paraId="19986E35" w14:textId="77777777">
        <w:tc>
          <w:tcPr>
            <w:tcW w:w="3775" w:type="dxa"/>
            <w:vAlign w:val="center"/>
          </w:tcPr>
          <w:p w14:paraId="4252CBCD" w14:textId="77777777" w:rsidR="00CB4CD3" w:rsidRDefault="003E5732">
            <w:pPr>
              <w:jc w:val="center"/>
              <w:rPr>
                <w:b/>
              </w:rPr>
            </w:pPr>
            <w:r>
              <w:rPr>
                <w:b/>
              </w:rPr>
              <w:t xml:space="preserve"> AVC SURVEY (Teachers)</w:t>
            </w:r>
          </w:p>
        </w:tc>
        <w:tc>
          <w:tcPr>
            <w:tcW w:w="990" w:type="dxa"/>
          </w:tcPr>
          <w:p w14:paraId="7D614984" w14:textId="77777777" w:rsidR="00CB4CD3" w:rsidRDefault="003E5732">
            <w:pPr>
              <w:jc w:val="center"/>
            </w:pPr>
            <w:r>
              <w:t>Strongly Agree</w:t>
            </w:r>
          </w:p>
        </w:tc>
        <w:tc>
          <w:tcPr>
            <w:tcW w:w="990" w:type="dxa"/>
          </w:tcPr>
          <w:p w14:paraId="184E4930" w14:textId="77777777" w:rsidR="00CB4CD3" w:rsidRDefault="003E5732">
            <w:pPr>
              <w:jc w:val="center"/>
            </w:pPr>
            <w:r>
              <w:t>Agree</w:t>
            </w:r>
          </w:p>
        </w:tc>
        <w:tc>
          <w:tcPr>
            <w:tcW w:w="1522" w:type="dxa"/>
          </w:tcPr>
          <w:p w14:paraId="0E5A7036" w14:textId="77777777" w:rsidR="00CB4CD3" w:rsidRDefault="003E5732">
            <w:pPr>
              <w:jc w:val="center"/>
            </w:pPr>
            <w:r>
              <w:t xml:space="preserve">Neither Agree </w:t>
            </w:r>
            <w:proofErr w:type="gramStart"/>
            <w:r>
              <w:t>or</w:t>
            </w:r>
            <w:proofErr w:type="gramEnd"/>
            <w:r>
              <w:t xml:space="preserve"> Disagree</w:t>
            </w:r>
          </w:p>
        </w:tc>
        <w:tc>
          <w:tcPr>
            <w:tcW w:w="998" w:type="dxa"/>
          </w:tcPr>
          <w:p w14:paraId="3E8F7CD1" w14:textId="77777777" w:rsidR="00CB4CD3" w:rsidRDefault="003E5732">
            <w:pPr>
              <w:jc w:val="center"/>
              <w:rPr>
                <w:sz w:val="20"/>
                <w:szCs w:val="20"/>
              </w:rPr>
            </w:pPr>
            <w:r>
              <w:rPr>
                <w:sz w:val="20"/>
                <w:szCs w:val="20"/>
              </w:rPr>
              <w:t>Disagree</w:t>
            </w:r>
          </w:p>
        </w:tc>
        <w:tc>
          <w:tcPr>
            <w:tcW w:w="1075" w:type="dxa"/>
          </w:tcPr>
          <w:p w14:paraId="21B4366B" w14:textId="77777777" w:rsidR="00CB4CD3" w:rsidRDefault="003E5732">
            <w:pPr>
              <w:jc w:val="center"/>
            </w:pPr>
            <w:r>
              <w:t>Strongly Disagree</w:t>
            </w:r>
          </w:p>
        </w:tc>
      </w:tr>
      <w:tr w:rsidR="00CB4CD3" w14:paraId="180DEE34" w14:textId="77777777">
        <w:tc>
          <w:tcPr>
            <w:tcW w:w="3775" w:type="dxa"/>
          </w:tcPr>
          <w:p w14:paraId="07C897BC" w14:textId="77777777" w:rsidR="00CB4CD3" w:rsidRDefault="003E5732">
            <w:pPr>
              <w:rPr>
                <w:sz w:val="20"/>
                <w:szCs w:val="20"/>
              </w:rPr>
            </w:pPr>
            <w:r>
              <w:rPr>
                <w:sz w:val="20"/>
                <w:szCs w:val="20"/>
              </w:rPr>
              <w:t>Q1. Are you comfortable with using Audio/Video Technology in the class? Why? Why not?</w:t>
            </w:r>
          </w:p>
        </w:tc>
        <w:tc>
          <w:tcPr>
            <w:tcW w:w="990" w:type="dxa"/>
          </w:tcPr>
          <w:p w14:paraId="3571CEC8" w14:textId="77777777" w:rsidR="00CB4CD3" w:rsidRDefault="003E5732">
            <w:pPr>
              <w:jc w:val="center"/>
              <w:rPr>
                <w:sz w:val="20"/>
                <w:szCs w:val="20"/>
              </w:rPr>
            </w:pPr>
            <w:r>
              <w:rPr>
                <w:sz w:val="20"/>
                <w:szCs w:val="20"/>
              </w:rPr>
              <w:t>33%</w:t>
            </w:r>
          </w:p>
        </w:tc>
        <w:tc>
          <w:tcPr>
            <w:tcW w:w="990" w:type="dxa"/>
          </w:tcPr>
          <w:p w14:paraId="6A168D12" w14:textId="77777777" w:rsidR="00CB4CD3" w:rsidRDefault="003E5732">
            <w:pPr>
              <w:jc w:val="center"/>
              <w:rPr>
                <w:sz w:val="20"/>
                <w:szCs w:val="20"/>
              </w:rPr>
            </w:pPr>
            <w:r>
              <w:rPr>
                <w:sz w:val="20"/>
                <w:szCs w:val="20"/>
              </w:rPr>
              <w:t>57%</w:t>
            </w:r>
          </w:p>
        </w:tc>
        <w:tc>
          <w:tcPr>
            <w:tcW w:w="1522" w:type="dxa"/>
          </w:tcPr>
          <w:p w14:paraId="7E2ED123" w14:textId="77777777" w:rsidR="00CB4CD3" w:rsidRDefault="003E5732">
            <w:pPr>
              <w:jc w:val="center"/>
              <w:rPr>
                <w:sz w:val="20"/>
                <w:szCs w:val="20"/>
              </w:rPr>
            </w:pPr>
            <w:r>
              <w:rPr>
                <w:sz w:val="20"/>
                <w:szCs w:val="20"/>
              </w:rPr>
              <w:t>5%</w:t>
            </w:r>
          </w:p>
        </w:tc>
        <w:tc>
          <w:tcPr>
            <w:tcW w:w="998" w:type="dxa"/>
          </w:tcPr>
          <w:p w14:paraId="651A379B" w14:textId="77777777" w:rsidR="00CB4CD3" w:rsidRDefault="003E5732">
            <w:pPr>
              <w:jc w:val="center"/>
              <w:rPr>
                <w:sz w:val="20"/>
                <w:szCs w:val="20"/>
              </w:rPr>
            </w:pPr>
            <w:r>
              <w:rPr>
                <w:sz w:val="20"/>
                <w:szCs w:val="20"/>
              </w:rPr>
              <w:t>5%</w:t>
            </w:r>
          </w:p>
        </w:tc>
        <w:tc>
          <w:tcPr>
            <w:tcW w:w="1075" w:type="dxa"/>
          </w:tcPr>
          <w:p w14:paraId="39D413F2" w14:textId="77777777" w:rsidR="00CB4CD3" w:rsidRDefault="003E5732">
            <w:pPr>
              <w:jc w:val="center"/>
              <w:rPr>
                <w:sz w:val="20"/>
                <w:szCs w:val="20"/>
              </w:rPr>
            </w:pPr>
            <w:r>
              <w:rPr>
                <w:sz w:val="20"/>
                <w:szCs w:val="20"/>
              </w:rPr>
              <w:t>0%</w:t>
            </w:r>
          </w:p>
        </w:tc>
      </w:tr>
      <w:tr w:rsidR="00CB4CD3" w14:paraId="2E9FCE63" w14:textId="77777777">
        <w:trPr>
          <w:trHeight w:val="710"/>
        </w:trPr>
        <w:tc>
          <w:tcPr>
            <w:tcW w:w="3775" w:type="dxa"/>
          </w:tcPr>
          <w:p w14:paraId="6977F8B6" w14:textId="77777777" w:rsidR="00CB4CD3" w:rsidRDefault="003E5732">
            <w:pPr>
              <w:rPr>
                <w:sz w:val="20"/>
                <w:szCs w:val="20"/>
              </w:rPr>
            </w:pPr>
            <w:r>
              <w:rPr>
                <w:sz w:val="20"/>
                <w:szCs w:val="20"/>
              </w:rPr>
              <w:t>Q2. Do you feel like you have the AVC resources to help in assisting you with teaching? Why or why not?</w:t>
            </w:r>
          </w:p>
        </w:tc>
        <w:tc>
          <w:tcPr>
            <w:tcW w:w="990" w:type="dxa"/>
          </w:tcPr>
          <w:p w14:paraId="3A8D4452" w14:textId="77777777" w:rsidR="00CB4CD3" w:rsidRDefault="003E5732">
            <w:pPr>
              <w:jc w:val="center"/>
              <w:rPr>
                <w:sz w:val="20"/>
                <w:szCs w:val="20"/>
              </w:rPr>
            </w:pPr>
            <w:r>
              <w:rPr>
                <w:sz w:val="20"/>
                <w:szCs w:val="20"/>
              </w:rPr>
              <w:t>31%</w:t>
            </w:r>
          </w:p>
        </w:tc>
        <w:tc>
          <w:tcPr>
            <w:tcW w:w="990" w:type="dxa"/>
          </w:tcPr>
          <w:p w14:paraId="5882CE56" w14:textId="77777777" w:rsidR="00CB4CD3" w:rsidRDefault="003E5732">
            <w:pPr>
              <w:jc w:val="center"/>
              <w:rPr>
                <w:sz w:val="20"/>
                <w:szCs w:val="20"/>
              </w:rPr>
            </w:pPr>
            <w:r>
              <w:rPr>
                <w:sz w:val="20"/>
                <w:szCs w:val="20"/>
              </w:rPr>
              <w:t>38%</w:t>
            </w:r>
          </w:p>
        </w:tc>
        <w:tc>
          <w:tcPr>
            <w:tcW w:w="1522" w:type="dxa"/>
          </w:tcPr>
          <w:p w14:paraId="2D329D33" w14:textId="77777777" w:rsidR="00CB4CD3" w:rsidRDefault="003E5732">
            <w:pPr>
              <w:jc w:val="center"/>
              <w:rPr>
                <w:sz w:val="20"/>
                <w:szCs w:val="20"/>
              </w:rPr>
            </w:pPr>
            <w:r>
              <w:rPr>
                <w:sz w:val="20"/>
                <w:szCs w:val="20"/>
              </w:rPr>
              <w:t>10%</w:t>
            </w:r>
          </w:p>
        </w:tc>
        <w:tc>
          <w:tcPr>
            <w:tcW w:w="998" w:type="dxa"/>
          </w:tcPr>
          <w:p w14:paraId="09C56CD8" w14:textId="77777777" w:rsidR="00CB4CD3" w:rsidRDefault="003E5732">
            <w:pPr>
              <w:jc w:val="center"/>
              <w:rPr>
                <w:sz w:val="20"/>
                <w:szCs w:val="20"/>
              </w:rPr>
            </w:pPr>
            <w:r>
              <w:rPr>
                <w:sz w:val="20"/>
                <w:szCs w:val="20"/>
              </w:rPr>
              <w:t>14%</w:t>
            </w:r>
          </w:p>
        </w:tc>
        <w:tc>
          <w:tcPr>
            <w:tcW w:w="1075" w:type="dxa"/>
          </w:tcPr>
          <w:p w14:paraId="75ED6099" w14:textId="77777777" w:rsidR="00CB4CD3" w:rsidRDefault="003E5732">
            <w:pPr>
              <w:jc w:val="center"/>
              <w:rPr>
                <w:sz w:val="20"/>
                <w:szCs w:val="20"/>
              </w:rPr>
            </w:pPr>
            <w:r>
              <w:rPr>
                <w:sz w:val="20"/>
                <w:szCs w:val="20"/>
              </w:rPr>
              <w:t>5%</w:t>
            </w:r>
          </w:p>
        </w:tc>
      </w:tr>
      <w:tr w:rsidR="00CB4CD3" w14:paraId="669F3D6E" w14:textId="77777777">
        <w:tc>
          <w:tcPr>
            <w:tcW w:w="3775" w:type="dxa"/>
          </w:tcPr>
          <w:p w14:paraId="43BD68BB" w14:textId="77777777" w:rsidR="00CB4CD3" w:rsidRDefault="003E5732">
            <w:pPr>
              <w:rPr>
                <w:sz w:val="20"/>
                <w:szCs w:val="20"/>
              </w:rPr>
            </w:pPr>
            <w:r>
              <w:rPr>
                <w:sz w:val="20"/>
                <w:szCs w:val="20"/>
              </w:rPr>
              <w:t>Q3. Do you understand the AVC standard and how they are used in Project-Based Learning? Why or why not?</w:t>
            </w:r>
          </w:p>
        </w:tc>
        <w:tc>
          <w:tcPr>
            <w:tcW w:w="990" w:type="dxa"/>
          </w:tcPr>
          <w:p w14:paraId="5467B3AF" w14:textId="77777777" w:rsidR="00CB4CD3" w:rsidRDefault="003E5732">
            <w:pPr>
              <w:jc w:val="center"/>
              <w:rPr>
                <w:sz w:val="20"/>
                <w:szCs w:val="20"/>
              </w:rPr>
            </w:pPr>
            <w:r>
              <w:rPr>
                <w:sz w:val="20"/>
                <w:szCs w:val="20"/>
              </w:rPr>
              <w:t>245</w:t>
            </w:r>
          </w:p>
        </w:tc>
        <w:tc>
          <w:tcPr>
            <w:tcW w:w="990" w:type="dxa"/>
          </w:tcPr>
          <w:p w14:paraId="2965340A" w14:textId="77777777" w:rsidR="00CB4CD3" w:rsidRDefault="003E5732">
            <w:pPr>
              <w:jc w:val="center"/>
              <w:rPr>
                <w:sz w:val="20"/>
                <w:szCs w:val="20"/>
              </w:rPr>
            </w:pPr>
            <w:r>
              <w:rPr>
                <w:sz w:val="20"/>
                <w:szCs w:val="20"/>
              </w:rPr>
              <w:t>35%</w:t>
            </w:r>
          </w:p>
        </w:tc>
        <w:tc>
          <w:tcPr>
            <w:tcW w:w="1522" w:type="dxa"/>
          </w:tcPr>
          <w:p w14:paraId="2A8A39F4" w14:textId="77777777" w:rsidR="00CB4CD3" w:rsidRDefault="003E5732">
            <w:pPr>
              <w:jc w:val="center"/>
              <w:rPr>
                <w:sz w:val="20"/>
                <w:szCs w:val="20"/>
              </w:rPr>
            </w:pPr>
            <w:r>
              <w:rPr>
                <w:sz w:val="20"/>
                <w:szCs w:val="20"/>
              </w:rPr>
              <w:t>25%</w:t>
            </w:r>
          </w:p>
        </w:tc>
        <w:tc>
          <w:tcPr>
            <w:tcW w:w="998" w:type="dxa"/>
          </w:tcPr>
          <w:p w14:paraId="13DE02B6" w14:textId="77777777" w:rsidR="00CB4CD3" w:rsidRDefault="003E5732">
            <w:pPr>
              <w:jc w:val="center"/>
              <w:rPr>
                <w:sz w:val="20"/>
                <w:szCs w:val="20"/>
              </w:rPr>
            </w:pPr>
            <w:r>
              <w:rPr>
                <w:sz w:val="20"/>
                <w:szCs w:val="20"/>
              </w:rPr>
              <w:t>10%</w:t>
            </w:r>
          </w:p>
        </w:tc>
        <w:tc>
          <w:tcPr>
            <w:tcW w:w="1075" w:type="dxa"/>
          </w:tcPr>
          <w:p w14:paraId="471AB504" w14:textId="77777777" w:rsidR="00CB4CD3" w:rsidRDefault="003E5732">
            <w:pPr>
              <w:jc w:val="center"/>
              <w:rPr>
                <w:sz w:val="20"/>
                <w:szCs w:val="20"/>
              </w:rPr>
            </w:pPr>
            <w:r>
              <w:rPr>
                <w:sz w:val="20"/>
                <w:szCs w:val="20"/>
              </w:rPr>
              <w:t>5%</w:t>
            </w:r>
          </w:p>
        </w:tc>
      </w:tr>
      <w:tr w:rsidR="00CB4CD3" w14:paraId="5AB3A595" w14:textId="77777777">
        <w:tc>
          <w:tcPr>
            <w:tcW w:w="3775" w:type="dxa"/>
          </w:tcPr>
          <w:p w14:paraId="0604A325" w14:textId="77777777" w:rsidR="00CB4CD3" w:rsidRDefault="003E5732">
            <w:pPr>
              <w:rPr>
                <w:sz w:val="20"/>
                <w:szCs w:val="20"/>
              </w:rPr>
            </w:pPr>
            <w:r>
              <w:rPr>
                <w:sz w:val="20"/>
                <w:szCs w:val="20"/>
              </w:rPr>
              <w:t>Q4. Do you think that you need additional professional development on Audio/Video Technology? Why or why not?</w:t>
            </w:r>
          </w:p>
        </w:tc>
        <w:tc>
          <w:tcPr>
            <w:tcW w:w="990" w:type="dxa"/>
          </w:tcPr>
          <w:p w14:paraId="7AF3716B" w14:textId="77777777" w:rsidR="00CB4CD3" w:rsidRDefault="003E5732">
            <w:pPr>
              <w:jc w:val="center"/>
              <w:rPr>
                <w:sz w:val="20"/>
                <w:szCs w:val="20"/>
              </w:rPr>
            </w:pPr>
            <w:r>
              <w:rPr>
                <w:sz w:val="20"/>
                <w:szCs w:val="20"/>
              </w:rPr>
              <w:t>23%</w:t>
            </w:r>
          </w:p>
        </w:tc>
        <w:tc>
          <w:tcPr>
            <w:tcW w:w="990" w:type="dxa"/>
          </w:tcPr>
          <w:p w14:paraId="685311CD" w14:textId="77777777" w:rsidR="00CB4CD3" w:rsidRDefault="003E5732">
            <w:pPr>
              <w:jc w:val="center"/>
              <w:rPr>
                <w:sz w:val="20"/>
                <w:szCs w:val="20"/>
              </w:rPr>
            </w:pPr>
            <w:r>
              <w:rPr>
                <w:sz w:val="20"/>
                <w:szCs w:val="20"/>
              </w:rPr>
              <w:t>52%</w:t>
            </w:r>
          </w:p>
        </w:tc>
        <w:tc>
          <w:tcPr>
            <w:tcW w:w="1522" w:type="dxa"/>
          </w:tcPr>
          <w:p w14:paraId="55DED018" w14:textId="77777777" w:rsidR="00CB4CD3" w:rsidRDefault="003E5732">
            <w:pPr>
              <w:jc w:val="center"/>
              <w:rPr>
                <w:sz w:val="20"/>
                <w:szCs w:val="20"/>
              </w:rPr>
            </w:pPr>
            <w:r>
              <w:rPr>
                <w:sz w:val="20"/>
                <w:szCs w:val="20"/>
              </w:rPr>
              <w:t>19%</w:t>
            </w:r>
          </w:p>
        </w:tc>
        <w:tc>
          <w:tcPr>
            <w:tcW w:w="998" w:type="dxa"/>
          </w:tcPr>
          <w:p w14:paraId="5FE214C4" w14:textId="77777777" w:rsidR="00CB4CD3" w:rsidRDefault="003E5732">
            <w:pPr>
              <w:jc w:val="center"/>
              <w:rPr>
                <w:sz w:val="20"/>
                <w:szCs w:val="20"/>
              </w:rPr>
            </w:pPr>
            <w:r>
              <w:rPr>
                <w:sz w:val="20"/>
                <w:szCs w:val="20"/>
              </w:rPr>
              <w:t>5%</w:t>
            </w:r>
          </w:p>
        </w:tc>
        <w:tc>
          <w:tcPr>
            <w:tcW w:w="1075" w:type="dxa"/>
          </w:tcPr>
          <w:p w14:paraId="7F437A31" w14:textId="77777777" w:rsidR="00CB4CD3" w:rsidRDefault="003E5732">
            <w:pPr>
              <w:jc w:val="center"/>
              <w:rPr>
                <w:sz w:val="20"/>
                <w:szCs w:val="20"/>
              </w:rPr>
            </w:pPr>
            <w:r>
              <w:rPr>
                <w:sz w:val="20"/>
                <w:szCs w:val="20"/>
              </w:rPr>
              <w:t>0%</w:t>
            </w:r>
          </w:p>
        </w:tc>
      </w:tr>
      <w:tr w:rsidR="00CB4CD3" w14:paraId="19069407" w14:textId="77777777">
        <w:tc>
          <w:tcPr>
            <w:tcW w:w="3775" w:type="dxa"/>
          </w:tcPr>
          <w:p w14:paraId="38E421AB" w14:textId="77777777" w:rsidR="00CB4CD3" w:rsidRDefault="003E5732">
            <w:pPr>
              <w:rPr>
                <w:sz w:val="20"/>
                <w:szCs w:val="20"/>
              </w:rPr>
            </w:pPr>
            <w:r>
              <w:rPr>
                <w:sz w:val="20"/>
                <w:szCs w:val="20"/>
              </w:rPr>
              <w:t>Q5. Do you like incorporating AVC in the current curriculum? Why or why not?</w:t>
            </w:r>
          </w:p>
        </w:tc>
        <w:tc>
          <w:tcPr>
            <w:tcW w:w="990" w:type="dxa"/>
          </w:tcPr>
          <w:p w14:paraId="22EC5D1D" w14:textId="77777777" w:rsidR="00CB4CD3" w:rsidRDefault="003E5732">
            <w:pPr>
              <w:jc w:val="center"/>
              <w:rPr>
                <w:sz w:val="20"/>
                <w:szCs w:val="20"/>
              </w:rPr>
            </w:pPr>
            <w:r>
              <w:rPr>
                <w:sz w:val="20"/>
                <w:szCs w:val="20"/>
              </w:rPr>
              <w:t>10%</w:t>
            </w:r>
          </w:p>
        </w:tc>
        <w:tc>
          <w:tcPr>
            <w:tcW w:w="990" w:type="dxa"/>
          </w:tcPr>
          <w:p w14:paraId="60BCD9A8" w14:textId="77777777" w:rsidR="00CB4CD3" w:rsidRDefault="003E5732">
            <w:pPr>
              <w:jc w:val="center"/>
              <w:rPr>
                <w:sz w:val="20"/>
                <w:szCs w:val="20"/>
              </w:rPr>
            </w:pPr>
            <w:r>
              <w:rPr>
                <w:sz w:val="20"/>
                <w:szCs w:val="20"/>
              </w:rPr>
              <w:t>67%</w:t>
            </w:r>
          </w:p>
        </w:tc>
        <w:tc>
          <w:tcPr>
            <w:tcW w:w="1522" w:type="dxa"/>
          </w:tcPr>
          <w:p w14:paraId="47F6DDBE" w14:textId="77777777" w:rsidR="00CB4CD3" w:rsidRDefault="003E5732">
            <w:pPr>
              <w:jc w:val="center"/>
              <w:rPr>
                <w:sz w:val="20"/>
                <w:szCs w:val="20"/>
              </w:rPr>
            </w:pPr>
            <w:r>
              <w:rPr>
                <w:sz w:val="20"/>
                <w:szCs w:val="20"/>
              </w:rPr>
              <w:t>19%</w:t>
            </w:r>
          </w:p>
        </w:tc>
        <w:tc>
          <w:tcPr>
            <w:tcW w:w="998" w:type="dxa"/>
          </w:tcPr>
          <w:p w14:paraId="64A5A873" w14:textId="77777777" w:rsidR="00CB4CD3" w:rsidRDefault="003E5732">
            <w:pPr>
              <w:jc w:val="center"/>
              <w:rPr>
                <w:sz w:val="20"/>
                <w:szCs w:val="20"/>
              </w:rPr>
            </w:pPr>
            <w:r>
              <w:rPr>
                <w:sz w:val="20"/>
                <w:szCs w:val="20"/>
              </w:rPr>
              <w:t>0%</w:t>
            </w:r>
          </w:p>
        </w:tc>
        <w:tc>
          <w:tcPr>
            <w:tcW w:w="1075" w:type="dxa"/>
          </w:tcPr>
          <w:p w14:paraId="423C293B" w14:textId="77777777" w:rsidR="00CB4CD3" w:rsidRDefault="003E5732">
            <w:pPr>
              <w:jc w:val="center"/>
              <w:rPr>
                <w:sz w:val="20"/>
                <w:szCs w:val="20"/>
              </w:rPr>
            </w:pPr>
            <w:r>
              <w:rPr>
                <w:sz w:val="20"/>
                <w:szCs w:val="20"/>
              </w:rPr>
              <w:t>5%</w:t>
            </w:r>
          </w:p>
        </w:tc>
      </w:tr>
    </w:tbl>
    <w:p w14:paraId="2C6990FC" w14:textId="77777777" w:rsidR="00CB4CD3" w:rsidRDefault="00CB4CD3"/>
    <w:p w14:paraId="68EBCF1D" w14:textId="77777777" w:rsidR="00CB4CD3" w:rsidRDefault="00CB4CD3">
      <w:pPr>
        <w:jc w:val="center"/>
      </w:pPr>
    </w:p>
    <w:tbl>
      <w:tblPr>
        <w:tblStyle w:val="af0"/>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775"/>
        <w:gridCol w:w="990"/>
        <w:gridCol w:w="990"/>
        <w:gridCol w:w="1522"/>
        <w:gridCol w:w="998"/>
        <w:gridCol w:w="1075"/>
      </w:tblGrid>
      <w:tr w:rsidR="00CB4CD3" w14:paraId="5B4F4EAB" w14:textId="77777777">
        <w:tc>
          <w:tcPr>
            <w:tcW w:w="3775" w:type="dxa"/>
            <w:vAlign w:val="center"/>
          </w:tcPr>
          <w:p w14:paraId="397574E3" w14:textId="77777777" w:rsidR="00CB4CD3" w:rsidRDefault="003E5732">
            <w:pPr>
              <w:jc w:val="center"/>
              <w:rPr>
                <w:b/>
              </w:rPr>
            </w:pPr>
            <w:r>
              <w:rPr>
                <w:b/>
              </w:rPr>
              <w:t>STUDENT AVC SURVEY (3-8)</w:t>
            </w:r>
          </w:p>
        </w:tc>
        <w:tc>
          <w:tcPr>
            <w:tcW w:w="990" w:type="dxa"/>
          </w:tcPr>
          <w:p w14:paraId="6A11EAC6" w14:textId="77777777" w:rsidR="00CB4CD3" w:rsidRDefault="003E5732">
            <w:pPr>
              <w:jc w:val="center"/>
            </w:pPr>
            <w:r>
              <w:t>Strongly Agree</w:t>
            </w:r>
          </w:p>
        </w:tc>
        <w:tc>
          <w:tcPr>
            <w:tcW w:w="990" w:type="dxa"/>
          </w:tcPr>
          <w:p w14:paraId="4C68A49E" w14:textId="77777777" w:rsidR="00CB4CD3" w:rsidRDefault="003E5732">
            <w:pPr>
              <w:jc w:val="center"/>
            </w:pPr>
            <w:r>
              <w:t>Agree</w:t>
            </w:r>
          </w:p>
        </w:tc>
        <w:tc>
          <w:tcPr>
            <w:tcW w:w="1522" w:type="dxa"/>
          </w:tcPr>
          <w:p w14:paraId="65801072" w14:textId="77777777" w:rsidR="00CB4CD3" w:rsidRDefault="003E5732">
            <w:pPr>
              <w:jc w:val="center"/>
            </w:pPr>
            <w:r>
              <w:t xml:space="preserve">Neither Agree </w:t>
            </w:r>
            <w:proofErr w:type="gramStart"/>
            <w:r>
              <w:t>or</w:t>
            </w:r>
            <w:proofErr w:type="gramEnd"/>
            <w:r>
              <w:t xml:space="preserve"> Disagree</w:t>
            </w:r>
          </w:p>
        </w:tc>
        <w:tc>
          <w:tcPr>
            <w:tcW w:w="998" w:type="dxa"/>
          </w:tcPr>
          <w:p w14:paraId="7D03D774" w14:textId="77777777" w:rsidR="00CB4CD3" w:rsidRDefault="003E5732">
            <w:pPr>
              <w:jc w:val="center"/>
              <w:rPr>
                <w:sz w:val="20"/>
                <w:szCs w:val="20"/>
              </w:rPr>
            </w:pPr>
            <w:r>
              <w:rPr>
                <w:sz w:val="20"/>
                <w:szCs w:val="20"/>
              </w:rPr>
              <w:t>Disagree</w:t>
            </w:r>
          </w:p>
        </w:tc>
        <w:tc>
          <w:tcPr>
            <w:tcW w:w="1075" w:type="dxa"/>
          </w:tcPr>
          <w:p w14:paraId="176D6884" w14:textId="77777777" w:rsidR="00CB4CD3" w:rsidRDefault="003E5732">
            <w:pPr>
              <w:jc w:val="center"/>
            </w:pPr>
            <w:r>
              <w:t>Strongly Disagree</w:t>
            </w:r>
          </w:p>
        </w:tc>
      </w:tr>
      <w:tr w:rsidR="00CB4CD3" w14:paraId="1D6EF9E6" w14:textId="77777777">
        <w:tc>
          <w:tcPr>
            <w:tcW w:w="3775" w:type="dxa"/>
          </w:tcPr>
          <w:p w14:paraId="0C89D13D" w14:textId="77777777" w:rsidR="00CB4CD3" w:rsidRDefault="003E5732">
            <w:pPr>
              <w:rPr>
                <w:sz w:val="20"/>
                <w:szCs w:val="20"/>
              </w:rPr>
            </w:pPr>
            <w:r>
              <w:rPr>
                <w:sz w:val="20"/>
                <w:szCs w:val="20"/>
              </w:rPr>
              <w:t xml:space="preserve">Q1. I know and understand Audio/Video Technology </w:t>
            </w:r>
          </w:p>
        </w:tc>
        <w:tc>
          <w:tcPr>
            <w:tcW w:w="990" w:type="dxa"/>
          </w:tcPr>
          <w:p w14:paraId="1E2CBFD8" w14:textId="77777777" w:rsidR="00CB4CD3" w:rsidRDefault="003E5732">
            <w:pPr>
              <w:jc w:val="center"/>
              <w:rPr>
                <w:sz w:val="20"/>
                <w:szCs w:val="20"/>
              </w:rPr>
            </w:pPr>
            <w:r>
              <w:rPr>
                <w:sz w:val="20"/>
                <w:szCs w:val="20"/>
              </w:rPr>
              <w:t>24%</w:t>
            </w:r>
          </w:p>
        </w:tc>
        <w:tc>
          <w:tcPr>
            <w:tcW w:w="990" w:type="dxa"/>
          </w:tcPr>
          <w:p w14:paraId="35C87B2A" w14:textId="77777777" w:rsidR="00CB4CD3" w:rsidRDefault="003E5732">
            <w:pPr>
              <w:jc w:val="center"/>
              <w:rPr>
                <w:sz w:val="20"/>
                <w:szCs w:val="20"/>
              </w:rPr>
            </w:pPr>
            <w:r>
              <w:rPr>
                <w:sz w:val="20"/>
                <w:szCs w:val="20"/>
              </w:rPr>
              <w:t>57%</w:t>
            </w:r>
          </w:p>
        </w:tc>
        <w:tc>
          <w:tcPr>
            <w:tcW w:w="1522" w:type="dxa"/>
          </w:tcPr>
          <w:p w14:paraId="6729CEDA" w14:textId="77777777" w:rsidR="00CB4CD3" w:rsidRDefault="003E5732">
            <w:pPr>
              <w:jc w:val="center"/>
              <w:rPr>
                <w:sz w:val="20"/>
                <w:szCs w:val="20"/>
              </w:rPr>
            </w:pPr>
            <w:r>
              <w:rPr>
                <w:sz w:val="20"/>
                <w:szCs w:val="20"/>
              </w:rPr>
              <w:t>17%</w:t>
            </w:r>
          </w:p>
        </w:tc>
        <w:tc>
          <w:tcPr>
            <w:tcW w:w="998" w:type="dxa"/>
          </w:tcPr>
          <w:p w14:paraId="49F15DCE" w14:textId="77777777" w:rsidR="00CB4CD3" w:rsidRDefault="003E5732">
            <w:pPr>
              <w:jc w:val="center"/>
              <w:rPr>
                <w:sz w:val="20"/>
                <w:szCs w:val="20"/>
              </w:rPr>
            </w:pPr>
            <w:r>
              <w:rPr>
                <w:sz w:val="20"/>
                <w:szCs w:val="20"/>
              </w:rPr>
              <w:t>1%</w:t>
            </w:r>
          </w:p>
        </w:tc>
        <w:tc>
          <w:tcPr>
            <w:tcW w:w="1075" w:type="dxa"/>
          </w:tcPr>
          <w:p w14:paraId="4BA89528" w14:textId="77777777" w:rsidR="00CB4CD3" w:rsidRDefault="003E5732">
            <w:pPr>
              <w:jc w:val="center"/>
              <w:rPr>
                <w:sz w:val="20"/>
                <w:szCs w:val="20"/>
              </w:rPr>
            </w:pPr>
            <w:r>
              <w:rPr>
                <w:sz w:val="20"/>
                <w:szCs w:val="20"/>
              </w:rPr>
              <w:t>.65%</w:t>
            </w:r>
          </w:p>
        </w:tc>
      </w:tr>
      <w:tr w:rsidR="00CB4CD3" w14:paraId="76ECADA8" w14:textId="77777777">
        <w:trPr>
          <w:trHeight w:val="710"/>
        </w:trPr>
        <w:tc>
          <w:tcPr>
            <w:tcW w:w="3775" w:type="dxa"/>
          </w:tcPr>
          <w:p w14:paraId="4575A247" w14:textId="77777777" w:rsidR="00CB4CD3" w:rsidRDefault="003E5732">
            <w:pPr>
              <w:rPr>
                <w:sz w:val="20"/>
                <w:szCs w:val="20"/>
              </w:rPr>
            </w:pPr>
            <w:r>
              <w:rPr>
                <w:sz w:val="20"/>
                <w:szCs w:val="20"/>
              </w:rPr>
              <w:t xml:space="preserve">Q2. I feel like I have the proper tools to assist me in learning AVC. </w:t>
            </w:r>
          </w:p>
        </w:tc>
        <w:tc>
          <w:tcPr>
            <w:tcW w:w="990" w:type="dxa"/>
          </w:tcPr>
          <w:p w14:paraId="4CDF60B3" w14:textId="77777777" w:rsidR="00CB4CD3" w:rsidRDefault="003E5732">
            <w:pPr>
              <w:jc w:val="center"/>
              <w:rPr>
                <w:sz w:val="20"/>
                <w:szCs w:val="20"/>
              </w:rPr>
            </w:pPr>
            <w:r>
              <w:rPr>
                <w:sz w:val="20"/>
                <w:szCs w:val="20"/>
              </w:rPr>
              <w:t>26%</w:t>
            </w:r>
          </w:p>
        </w:tc>
        <w:tc>
          <w:tcPr>
            <w:tcW w:w="990" w:type="dxa"/>
          </w:tcPr>
          <w:p w14:paraId="308D83E0" w14:textId="77777777" w:rsidR="00CB4CD3" w:rsidRDefault="003E5732">
            <w:pPr>
              <w:jc w:val="center"/>
              <w:rPr>
                <w:sz w:val="20"/>
                <w:szCs w:val="20"/>
              </w:rPr>
            </w:pPr>
            <w:r>
              <w:rPr>
                <w:sz w:val="20"/>
                <w:szCs w:val="20"/>
              </w:rPr>
              <w:t>46%</w:t>
            </w:r>
          </w:p>
        </w:tc>
        <w:tc>
          <w:tcPr>
            <w:tcW w:w="1522" w:type="dxa"/>
          </w:tcPr>
          <w:p w14:paraId="400901D7" w14:textId="77777777" w:rsidR="00CB4CD3" w:rsidRDefault="003E5732">
            <w:pPr>
              <w:jc w:val="center"/>
              <w:rPr>
                <w:sz w:val="20"/>
                <w:szCs w:val="20"/>
              </w:rPr>
            </w:pPr>
            <w:r>
              <w:rPr>
                <w:sz w:val="20"/>
                <w:szCs w:val="20"/>
              </w:rPr>
              <w:t>18%</w:t>
            </w:r>
          </w:p>
        </w:tc>
        <w:tc>
          <w:tcPr>
            <w:tcW w:w="998" w:type="dxa"/>
          </w:tcPr>
          <w:p w14:paraId="34986A4D" w14:textId="77777777" w:rsidR="00CB4CD3" w:rsidRDefault="003E5732">
            <w:pPr>
              <w:jc w:val="center"/>
              <w:rPr>
                <w:sz w:val="20"/>
                <w:szCs w:val="20"/>
              </w:rPr>
            </w:pPr>
            <w:r>
              <w:rPr>
                <w:sz w:val="20"/>
                <w:szCs w:val="20"/>
              </w:rPr>
              <w:t>8%</w:t>
            </w:r>
          </w:p>
        </w:tc>
        <w:tc>
          <w:tcPr>
            <w:tcW w:w="1075" w:type="dxa"/>
          </w:tcPr>
          <w:p w14:paraId="5632D39A" w14:textId="77777777" w:rsidR="00CB4CD3" w:rsidRDefault="003E5732">
            <w:pPr>
              <w:jc w:val="center"/>
              <w:rPr>
                <w:sz w:val="20"/>
                <w:szCs w:val="20"/>
              </w:rPr>
            </w:pPr>
            <w:r>
              <w:rPr>
                <w:sz w:val="20"/>
                <w:szCs w:val="20"/>
              </w:rPr>
              <w:t>3%</w:t>
            </w:r>
          </w:p>
        </w:tc>
      </w:tr>
      <w:tr w:rsidR="00CB4CD3" w14:paraId="2284088C" w14:textId="77777777">
        <w:tc>
          <w:tcPr>
            <w:tcW w:w="3775" w:type="dxa"/>
          </w:tcPr>
          <w:p w14:paraId="70CF09C1" w14:textId="77777777" w:rsidR="00CB4CD3" w:rsidRDefault="003E5732">
            <w:pPr>
              <w:rPr>
                <w:sz w:val="20"/>
                <w:szCs w:val="20"/>
              </w:rPr>
            </w:pPr>
            <w:r>
              <w:rPr>
                <w:sz w:val="20"/>
                <w:szCs w:val="20"/>
              </w:rPr>
              <w:t>Q3. I know how to identify my AVC standards into my Project Based Learning end project.</w:t>
            </w:r>
          </w:p>
        </w:tc>
        <w:tc>
          <w:tcPr>
            <w:tcW w:w="990" w:type="dxa"/>
          </w:tcPr>
          <w:p w14:paraId="51B6178A" w14:textId="77777777" w:rsidR="00CB4CD3" w:rsidRDefault="003E5732">
            <w:pPr>
              <w:jc w:val="center"/>
              <w:rPr>
                <w:sz w:val="20"/>
                <w:szCs w:val="20"/>
              </w:rPr>
            </w:pPr>
            <w:r>
              <w:rPr>
                <w:sz w:val="20"/>
                <w:szCs w:val="20"/>
              </w:rPr>
              <w:t>25%</w:t>
            </w:r>
          </w:p>
        </w:tc>
        <w:tc>
          <w:tcPr>
            <w:tcW w:w="990" w:type="dxa"/>
          </w:tcPr>
          <w:p w14:paraId="51B1EEA9" w14:textId="77777777" w:rsidR="00CB4CD3" w:rsidRDefault="003E5732">
            <w:pPr>
              <w:jc w:val="center"/>
              <w:rPr>
                <w:sz w:val="20"/>
                <w:szCs w:val="20"/>
              </w:rPr>
            </w:pPr>
            <w:r>
              <w:rPr>
                <w:sz w:val="20"/>
                <w:szCs w:val="20"/>
              </w:rPr>
              <w:t>47%</w:t>
            </w:r>
          </w:p>
        </w:tc>
        <w:tc>
          <w:tcPr>
            <w:tcW w:w="1522" w:type="dxa"/>
          </w:tcPr>
          <w:p w14:paraId="321DA7F5" w14:textId="77777777" w:rsidR="00CB4CD3" w:rsidRDefault="003E5732">
            <w:pPr>
              <w:jc w:val="center"/>
              <w:rPr>
                <w:sz w:val="20"/>
                <w:szCs w:val="20"/>
              </w:rPr>
            </w:pPr>
            <w:r>
              <w:rPr>
                <w:sz w:val="20"/>
                <w:szCs w:val="20"/>
              </w:rPr>
              <w:t>24%</w:t>
            </w:r>
          </w:p>
        </w:tc>
        <w:tc>
          <w:tcPr>
            <w:tcW w:w="998" w:type="dxa"/>
          </w:tcPr>
          <w:p w14:paraId="36C11E52" w14:textId="77777777" w:rsidR="00CB4CD3" w:rsidRDefault="003E5732">
            <w:pPr>
              <w:jc w:val="center"/>
              <w:rPr>
                <w:sz w:val="20"/>
                <w:szCs w:val="20"/>
              </w:rPr>
            </w:pPr>
            <w:r>
              <w:rPr>
                <w:sz w:val="20"/>
                <w:szCs w:val="20"/>
              </w:rPr>
              <w:t>4%</w:t>
            </w:r>
          </w:p>
        </w:tc>
        <w:tc>
          <w:tcPr>
            <w:tcW w:w="1075" w:type="dxa"/>
          </w:tcPr>
          <w:p w14:paraId="29B51219" w14:textId="77777777" w:rsidR="00CB4CD3" w:rsidRDefault="003E5732">
            <w:pPr>
              <w:jc w:val="center"/>
              <w:rPr>
                <w:sz w:val="20"/>
                <w:szCs w:val="20"/>
              </w:rPr>
            </w:pPr>
            <w:r>
              <w:rPr>
                <w:sz w:val="20"/>
                <w:szCs w:val="20"/>
              </w:rPr>
              <w:t>.65%</w:t>
            </w:r>
          </w:p>
        </w:tc>
      </w:tr>
      <w:tr w:rsidR="00CB4CD3" w14:paraId="020019E9" w14:textId="77777777">
        <w:tc>
          <w:tcPr>
            <w:tcW w:w="3775" w:type="dxa"/>
          </w:tcPr>
          <w:p w14:paraId="3E48B6EE" w14:textId="77777777" w:rsidR="00CB4CD3" w:rsidRDefault="003E5732">
            <w:pPr>
              <w:rPr>
                <w:sz w:val="20"/>
                <w:szCs w:val="20"/>
              </w:rPr>
            </w:pPr>
            <w:r>
              <w:rPr>
                <w:sz w:val="20"/>
                <w:szCs w:val="20"/>
              </w:rPr>
              <w:t>Q4. My teacher uses AVC in our class.</w:t>
            </w:r>
          </w:p>
        </w:tc>
        <w:tc>
          <w:tcPr>
            <w:tcW w:w="990" w:type="dxa"/>
          </w:tcPr>
          <w:p w14:paraId="069E9AA9" w14:textId="77777777" w:rsidR="00CB4CD3" w:rsidRDefault="003E5732">
            <w:pPr>
              <w:jc w:val="center"/>
              <w:rPr>
                <w:sz w:val="20"/>
                <w:szCs w:val="20"/>
              </w:rPr>
            </w:pPr>
            <w:r>
              <w:rPr>
                <w:sz w:val="20"/>
                <w:szCs w:val="20"/>
              </w:rPr>
              <w:t>24%</w:t>
            </w:r>
          </w:p>
        </w:tc>
        <w:tc>
          <w:tcPr>
            <w:tcW w:w="990" w:type="dxa"/>
          </w:tcPr>
          <w:p w14:paraId="0DA002D7" w14:textId="77777777" w:rsidR="00CB4CD3" w:rsidRDefault="003E5732">
            <w:pPr>
              <w:jc w:val="center"/>
              <w:rPr>
                <w:sz w:val="20"/>
                <w:szCs w:val="20"/>
              </w:rPr>
            </w:pPr>
            <w:r>
              <w:rPr>
                <w:sz w:val="20"/>
                <w:szCs w:val="20"/>
              </w:rPr>
              <w:t>41%</w:t>
            </w:r>
          </w:p>
        </w:tc>
        <w:tc>
          <w:tcPr>
            <w:tcW w:w="1522" w:type="dxa"/>
          </w:tcPr>
          <w:p w14:paraId="4E99A37C" w14:textId="77777777" w:rsidR="00CB4CD3" w:rsidRDefault="003E5732">
            <w:pPr>
              <w:jc w:val="center"/>
              <w:rPr>
                <w:sz w:val="20"/>
                <w:szCs w:val="20"/>
              </w:rPr>
            </w:pPr>
            <w:r>
              <w:rPr>
                <w:sz w:val="20"/>
                <w:szCs w:val="20"/>
              </w:rPr>
              <w:t>16%</w:t>
            </w:r>
          </w:p>
        </w:tc>
        <w:tc>
          <w:tcPr>
            <w:tcW w:w="998" w:type="dxa"/>
          </w:tcPr>
          <w:p w14:paraId="77219A6B" w14:textId="77777777" w:rsidR="00CB4CD3" w:rsidRDefault="003E5732">
            <w:pPr>
              <w:jc w:val="center"/>
              <w:rPr>
                <w:sz w:val="20"/>
                <w:szCs w:val="20"/>
              </w:rPr>
            </w:pPr>
            <w:r>
              <w:rPr>
                <w:sz w:val="20"/>
                <w:szCs w:val="20"/>
              </w:rPr>
              <w:t>11%</w:t>
            </w:r>
          </w:p>
        </w:tc>
        <w:tc>
          <w:tcPr>
            <w:tcW w:w="1075" w:type="dxa"/>
          </w:tcPr>
          <w:p w14:paraId="5F2DFAEC" w14:textId="77777777" w:rsidR="00CB4CD3" w:rsidRDefault="003E5732">
            <w:pPr>
              <w:jc w:val="center"/>
              <w:rPr>
                <w:sz w:val="20"/>
                <w:szCs w:val="20"/>
              </w:rPr>
            </w:pPr>
            <w:r>
              <w:rPr>
                <w:sz w:val="20"/>
                <w:szCs w:val="20"/>
              </w:rPr>
              <w:t>7%</w:t>
            </w:r>
          </w:p>
        </w:tc>
      </w:tr>
      <w:tr w:rsidR="00CB4CD3" w14:paraId="39A0DB22" w14:textId="77777777">
        <w:tc>
          <w:tcPr>
            <w:tcW w:w="3775" w:type="dxa"/>
          </w:tcPr>
          <w:p w14:paraId="58EEC1E1" w14:textId="77777777" w:rsidR="00CB4CD3" w:rsidRDefault="003E5732">
            <w:pPr>
              <w:rPr>
                <w:sz w:val="20"/>
                <w:szCs w:val="20"/>
              </w:rPr>
            </w:pPr>
            <w:r>
              <w:rPr>
                <w:sz w:val="20"/>
                <w:szCs w:val="20"/>
              </w:rPr>
              <w:t>Q5. I enjoy having AVC incorporated into my curriculum/lessons.</w:t>
            </w:r>
          </w:p>
        </w:tc>
        <w:tc>
          <w:tcPr>
            <w:tcW w:w="990" w:type="dxa"/>
          </w:tcPr>
          <w:p w14:paraId="5A90C475" w14:textId="77777777" w:rsidR="00CB4CD3" w:rsidRDefault="003E5732">
            <w:pPr>
              <w:jc w:val="center"/>
              <w:rPr>
                <w:sz w:val="20"/>
                <w:szCs w:val="20"/>
              </w:rPr>
            </w:pPr>
            <w:r>
              <w:rPr>
                <w:sz w:val="20"/>
                <w:szCs w:val="20"/>
              </w:rPr>
              <w:t>50%</w:t>
            </w:r>
          </w:p>
        </w:tc>
        <w:tc>
          <w:tcPr>
            <w:tcW w:w="990" w:type="dxa"/>
          </w:tcPr>
          <w:p w14:paraId="7ECDA6AC" w14:textId="77777777" w:rsidR="00CB4CD3" w:rsidRDefault="003E5732">
            <w:pPr>
              <w:jc w:val="center"/>
              <w:rPr>
                <w:sz w:val="20"/>
                <w:szCs w:val="20"/>
              </w:rPr>
            </w:pPr>
            <w:r>
              <w:rPr>
                <w:sz w:val="20"/>
                <w:szCs w:val="20"/>
              </w:rPr>
              <w:t>34%</w:t>
            </w:r>
          </w:p>
        </w:tc>
        <w:tc>
          <w:tcPr>
            <w:tcW w:w="1522" w:type="dxa"/>
          </w:tcPr>
          <w:p w14:paraId="32802373" w14:textId="77777777" w:rsidR="00CB4CD3" w:rsidRDefault="003E5732">
            <w:pPr>
              <w:jc w:val="center"/>
              <w:rPr>
                <w:sz w:val="20"/>
                <w:szCs w:val="20"/>
              </w:rPr>
            </w:pPr>
            <w:r>
              <w:rPr>
                <w:sz w:val="20"/>
                <w:szCs w:val="20"/>
              </w:rPr>
              <w:t>13%</w:t>
            </w:r>
          </w:p>
        </w:tc>
        <w:tc>
          <w:tcPr>
            <w:tcW w:w="998" w:type="dxa"/>
          </w:tcPr>
          <w:p w14:paraId="78DCBC21" w14:textId="77777777" w:rsidR="00CB4CD3" w:rsidRDefault="003E5732">
            <w:pPr>
              <w:jc w:val="center"/>
              <w:rPr>
                <w:sz w:val="20"/>
                <w:szCs w:val="20"/>
              </w:rPr>
            </w:pPr>
            <w:r>
              <w:rPr>
                <w:sz w:val="20"/>
                <w:szCs w:val="20"/>
              </w:rPr>
              <w:t>3%</w:t>
            </w:r>
          </w:p>
        </w:tc>
        <w:tc>
          <w:tcPr>
            <w:tcW w:w="1075" w:type="dxa"/>
          </w:tcPr>
          <w:p w14:paraId="472A3786" w14:textId="77777777" w:rsidR="00CB4CD3" w:rsidRDefault="003E5732">
            <w:pPr>
              <w:jc w:val="center"/>
              <w:rPr>
                <w:sz w:val="20"/>
                <w:szCs w:val="20"/>
              </w:rPr>
            </w:pPr>
            <w:r>
              <w:rPr>
                <w:sz w:val="20"/>
                <w:szCs w:val="20"/>
              </w:rPr>
              <w:t>.65%</w:t>
            </w:r>
          </w:p>
        </w:tc>
      </w:tr>
    </w:tbl>
    <w:p w14:paraId="6B037DD1" w14:textId="77777777" w:rsidR="00CB4CD3" w:rsidRDefault="00CB4CD3"/>
    <w:p w14:paraId="7FFEAC4A" w14:textId="77777777" w:rsidR="00CB4CD3" w:rsidRDefault="00CB4CD3"/>
    <w:p w14:paraId="68248C57" w14:textId="77777777" w:rsidR="00CB4CD3" w:rsidRDefault="00CB4CD3"/>
    <w:p w14:paraId="5D28D060" w14:textId="77777777" w:rsidR="00CB4CD3" w:rsidRDefault="00CB4CD3"/>
    <w:p w14:paraId="01CEECDD" w14:textId="77777777" w:rsidR="00CB4CD3" w:rsidRDefault="00CB4CD3"/>
    <w:tbl>
      <w:tblPr>
        <w:tblStyle w:val="af1"/>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775"/>
        <w:gridCol w:w="990"/>
        <w:gridCol w:w="990"/>
        <w:gridCol w:w="1522"/>
        <w:gridCol w:w="998"/>
        <w:gridCol w:w="1075"/>
      </w:tblGrid>
      <w:tr w:rsidR="00CB4CD3" w14:paraId="3E5B5714" w14:textId="77777777">
        <w:tc>
          <w:tcPr>
            <w:tcW w:w="3775" w:type="dxa"/>
            <w:vAlign w:val="center"/>
          </w:tcPr>
          <w:p w14:paraId="7A6182AB" w14:textId="77777777" w:rsidR="00CB4CD3" w:rsidRDefault="003E5732">
            <w:pPr>
              <w:jc w:val="center"/>
              <w:rPr>
                <w:b/>
              </w:rPr>
            </w:pPr>
            <w:r>
              <w:rPr>
                <w:b/>
              </w:rPr>
              <w:t>STUDENT AVC SURVEY (K-2)</w:t>
            </w:r>
          </w:p>
        </w:tc>
        <w:tc>
          <w:tcPr>
            <w:tcW w:w="990" w:type="dxa"/>
          </w:tcPr>
          <w:p w14:paraId="09DED6A8" w14:textId="77777777" w:rsidR="00CB4CD3" w:rsidRDefault="003E5732">
            <w:pPr>
              <w:jc w:val="center"/>
            </w:pPr>
            <w:r>
              <w:t>Strongly Agree</w:t>
            </w:r>
          </w:p>
        </w:tc>
        <w:tc>
          <w:tcPr>
            <w:tcW w:w="990" w:type="dxa"/>
          </w:tcPr>
          <w:p w14:paraId="44DDB13D" w14:textId="77777777" w:rsidR="00CB4CD3" w:rsidRDefault="003E5732">
            <w:pPr>
              <w:jc w:val="center"/>
            </w:pPr>
            <w:r>
              <w:t>Agree</w:t>
            </w:r>
          </w:p>
        </w:tc>
        <w:tc>
          <w:tcPr>
            <w:tcW w:w="1522" w:type="dxa"/>
          </w:tcPr>
          <w:p w14:paraId="07E55292" w14:textId="77777777" w:rsidR="00CB4CD3" w:rsidRDefault="003E5732">
            <w:pPr>
              <w:jc w:val="center"/>
            </w:pPr>
            <w:r>
              <w:t xml:space="preserve">Neither Agree </w:t>
            </w:r>
            <w:proofErr w:type="gramStart"/>
            <w:r>
              <w:t>or</w:t>
            </w:r>
            <w:proofErr w:type="gramEnd"/>
            <w:r>
              <w:t xml:space="preserve"> Disagree</w:t>
            </w:r>
          </w:p>
        </w:tc>
        <w:tc>
          <w:tcPr>
            <w:tcW w:w="998" w:type="dxa"/>
          </w:tcPr>
          <w:p w14:paraId="039D639D" w14:textId="77777777" w:rsidR="00CB4CD3" w:rsidRDefault="003E5732">
            <w:pPr>
              <w:jc w:val="center"/>
              <w:rPr>
                <w:sz w:val="20"/>
                <w:szCs w:val="20"/>
              </w:rPr>
            </w:pPr>
            <w:r>
              <w:rPr>
                <w:sz w:val="20"/>
                <w:szCs w:val="20"/>
              </w:rPr>
              <w:t>Disagree</w:t>
            </w:r>
          </w:p>
        </w:tc>
        <w:tc>
          <w:tcPr>
            <w:tcW w:w="1075" w:type="dxa"/>
          </w:tcPr>
          <w:p w14:paraId="480336D5" w14:textId="77777777" w:rsidR="00CB4CD3" w:rsidRDefault="003E5732">
            <w:pPr>
              <w:jc w:val="center"/>
            </w:pPr>
            <w:r>
              <w:t>Strongly Disagree</w:t>
            </w:r>
          </w:p>
        </w:tc>
      </w:tr>
      <w:tr w:rsidR="00CB4CD3" w14:paraId="3F222B75" w14:textId="77777777">
        <w:tc>
          <w:tcPr>
            <w:tcW w:w="3775" w:type="dxa"/>
          </w:tcPr>
          <w:p w14:paraId="512881F7" w14:textId="77777777" w:rsidR="00CB4CD3" w:rsidRDefault="003E5732">
            <w:pPr>
              <w:rPr>
                <w:sz w:val="20"/>
                <w:szCs w:val="20"/>
              </w:rPr>
            </w:pPr>
            <w:r>
              <w:rPr>
                <w:sz w:val="20"/>
                <w:szCs w:val="20"/>
              </w:rPr>
              <w:t xml:space="preserve">Q1. I know and understand Audio/Video Technology </w:t>
            </w:r>
          </w:p>
        </w:tc>
        <w:tc>
          <w:tcPr>
            <w:tcW w:w="990" w:type="dxa"/>
          </w:tcPr>
          <w:p w14:paraId="1A0EC98F" w14:textId="77777777" w:rsidR="00CB4CD3" w:rsidRDefault="003E5732">
            <w:pPr>
              <w:jc w:val="center"/>
              <w:rPr>
                <w:sz w:val="20"/>
                <w:szCs w:val="20"/>
              </w:rPr>
            </w:pPr>
            <w:r>
              <w:rPr>
                <w:sz w:val="20"/>
                <w:szCs w:val="20"/>
              </w:rPr>
              <w:t>56%</w:t>
            </w:r>
          </w:p>
        </w:tc>
        <w:tc>
          <w:tcPr>
            <w:tcW w:w="990" w:type="dxa"/>
          </w:tcPr>
          <w:p w14:paraId="44572AD9" w14:textId="77777777" w:rsidR="00CB4CD3" w:rsidRDefault="003E5732">
            <w:pPr>
              <w:jc w:val="center"/>
              <w:rPr>
                <w:sz w:val="20"/>
                <w:szCs w:val="20"/>
              </w:rPr>
            </w:pPr>
            <w:r>
              <w:rPr>
                <w:sz w:val="20"/>
                <w:szCs w:val="20"/>
              </w:rPr>
              <w:t>14%</w:t>
            </w:r>
          </w:p>
        </w:tc>
        <w:tc>
          <w:tcPr>
            <w:tcW w:w="1522" w:type="dxa"/>
          </w:tcPr>
          <w:p w14:paraId="5F138DA3" w14:textId="77777777" w:rsidR="00CB4CD3" w:rsidRDefault="003E5732">
            <w:pPr>
              <w:jc w:val="center"/>
              <w:rPr>
                <w:sz w:val="20"/>
                <w:szCs w:val="20"/>
              </w:rPr>
            </w:pPr>
            <w:r>
              <w:rPr>
                <w:sz w:val="20"/>
                <w:szCs w:val="20"/>
              </w:rPr>
              <w:t>10%</w:t>
            </w:r>
          </w:p>
        </w:tc>
        <w:tc>
          <w:tcPr>
            <w:tcW w:w="998" w:type="dxa"/>
          </w:tcPr>
          <w:p w14:paraId="0C2D9902" w14:textId="77777777" w:rsidR="00CB4CD3" w:rsidRDefault="003E5732">
            <w:pPr>
              <w:jc w:val="center"/>
              <w:rPr>
                <w:sz w:val="20"/>
                <w:szCs w:val="20"/>
              </w:rPr>
            </w:pPr>
            <w:r>
              <w:rPr>
                <w:sz w:val="20"/>
                <w:szCs w:val="20"/>
              </w:rPr>
              <w:t>6%</w:t>
            </w:r>
          </w:p>
        </w:tc>
        <w:tc>
          <w:tcPr>
            <w:tcW w:w="1075" w:type="dxa"/>
          </w:tcPr>
          <w:p w14:paraId="4C539FB1" w14:textId="77777777" w:rsidR="00CB4CD3" w:rsidRDefault="003E5732">
            <w:pPr>
              <w:jc w:val="center"/>
              <w:rPr>
                <w:sz w:val="20"/>
                <w:szCs w:val="20"/>
              </w:rPr>
            </w:pPr>
            <w:r>
              <w:rPr>
                <w:sz w:val="20"/>
                <w:szCs w:val="20"/>
              </w:rPr>
              <w:t>14%</w:t>
            </w:r>
          </w:p>
        </w:tc>
      </w:tr>
      <w:tr w:rsidR="00CB4CD3" w14:paraId="726125D2" w14:textId="77777777">
        <w:trPr>
          <w:trHeight w:val="710"/>
        </w:trPr>
        <w:tc>
          <w:tcPr>
            <w:tcW w:w="3775" w:type="dxa"/>
          </w:tcPr>
          <w:p w14:paraId="1CE9FF66" w14:textId="77777777" w:rsidR="00CB4CD3" w:rsidRDefault="003E5732">
            <w:pPr>
              <w:rPr>
                <w:sz w:val="20"/>
                <w:szCs w:val="20"/>
              </w:rPr>
            </w:pPr>
            <w:r>
              <w:rPr>
                <w:sz w:val="20"/>
                <w:szCs w:val="20"/>
              </w:rPr>
              <w:t xml:space="preserve">Q2. I feel like I have the proper tools to assist me in learning AVC. </w:t>
            </w:r>
          </w:p>
        </w:tc>
        <w:tc>
          <w:tcPr>
            <w:tcW w:w="990" w:type="dxa"/>
          </w:tcPr>
          <w:p w14:paraId="57F7A200" w14:textId="77777777" w:rsidR="00CB4CD3" w:rsidRDefault="003E5732">
            <w:pPr>
              <w:jc w:val="center"/>
              <w:rPr>
                <w:sz w:val="20"/>
                <w:szCs w:val="20"/>
              </w:rPr>
            </w:pPr>
            <w:r>
              <w:rPr>
                <w:sz w:val="20"/>
                <w:szCs w:val="20"/>
              </w:rPr>
              <w:t>48%</w:t>
            </w:r>
          </w:p>
        </w:tc>
        <w:tc>
          <w:tcPr>
            <w:tcW w:w="990" w:type="dxa"/>
          </w:tcPr>
          <w:p w14:paraId="520ED1CF" w14:textId="77777777" w:rsidR="00CB4CD3" w:rsidRDefault="003E5732">
            <w:pPr>
              <w:jc w:val="center"/>
              <w:rPr>
                <w:sz w:val="20"/>
                <w:szCs w:val="20"/>
              </w:rPr>
            </w:pPr>
            <w:r>
              <w:rPr>
                <w:sz w:val="20"/>
                <w:szCs w:val="20"/>
              </w:rPr>
              <w:t>25%</w:t>
            </w:r>
          </w:p>
        </w:tc>
        <w:tc>
          <w:tcPr>
            <w:tcW w:w="1522" w:type="dxa"/>
          </w:tcPr>
          <w:p w14:paraId="1D93DD0D" w14:textId="77777777" w:rsidR="00CB4CD3" w:rsidRDefault="003E5732">
            <w:pPr>
              <w:jc w:val="center"/>
              <w:rPr>
                <w:sz w:val="20"/>
                <w:szCs w:val="20"/>
              </w:rPr>
            </w:pPr>
            <w:r>
              <w:rPr>
                <w:sz w:val="20"/>
                <w:szCs w:val="20"/>
              </w:rPr>
              <w:t>14%</w:t>
            </w:r>
          </w:p>
        </w:tc>
        <w:tc>
          <w:tcPr>
            <w:tcW w:w="998" w:type="dxa"/>
          </w:tcPr>
          <w:p w14:paraId="4C93EFF2" w14:textId="77777777" w:rsidR="00CB4CD3" w:rsidRDefault="003E5732">
            <w:pPr>
              <w:jc w:val="center"/>
              <w:rPr>
                <w:sz w:val="20"/>
                <w:szCs w:val="20"/>
              </w:rPr>
            </w:pPr>
            <w:r>
              <w:rPr>
                <w:sz w:val="20"/>
                <w:szCs w:val="20"/>
              </w:rPr>
              <w:t>6%</w:t>
            </w:r>
          </w:p>
        </w:tc>
        <w:tc>
          <w:tcPr>
            <w:tcW w:w="1075" w:type="dxa"/>
          </w:tcPr>
          <w:p w14:paraId="626907E7" w14:textId="77777777" w:rsidR="00CB4CD3" w:rsidRDefault="003E5732">
            <w:pPr>
              <w:jc w:val="center"/>
              <w:rPr>
                <w:sz w:val="20"/>
                <w:szCs w:val="20"/>
              </w:rPr>
            </w:pPr>
            <w:r>
              <w:rPr>
                <w:sz w:val="20"/>
                <w:szCs w:val="20"/>
              </w:rPr>
              <w:t>8%</w:t>
            </w:r>
          </w:p>
        </w:tc>
      </w:tr>
      <w:tr w:rsidR="00CB4CD3" w14:paraId="6833EB25" w14:textId="77777777">
        <w:tc>
          <w:tcPr>
            <w:tcW w:w="3775" w:type="dxa"/>
          </w:tcPr>
          <w:p w14:paraId="13F4E1A0" w14:textId="77777777" w:rsidR="00CB4CD3" w:rsidRDefault="003E5732">
            <w:pPr>
              <w:rPr>
                <w:sz w:val="20"/>
                <w:szCs w:val="20"/>
              </w:rPr>
            </w:pPr>
            <w:r>
              <w:rPr>
                <w:sz w:val="20"/>
                <w:szCs w:val="20"/>
              </w:rPr>
              <w:t>Q3. I know how to identify my AVC standards into my Project Based Learning end project.</w:t>
            </w:r>
          </w:p>
        </w:tc>
        <w:tc>
          <w:tcPr>
            <w:tcW w:w="990" w:type="dxa"/>
          </w:tcPr>
          <w:p w14:paraId="3480862D" w14:textId="77777777" w:rsidR="00CB4CD3" w:rsidRDefault="003E5732">
            <w:pPr>
              <w:jc w:val="center"/>
              <w:rPr>
                <w:sz w:val="20"/>
                <w:szCs w:val="20"/>
              </w:rPr>
            </w:pPr>
            <w:r>
              <w:rPr>
                <w:sz w:val="20"/>
                <w:szCs w:val="20"/>
              </w:rPr>
              <w:t>39%</w:t>
            </w:r>
          </w:p>
        </w:tc>
        <w:tc>
          <w:tcPr>
            <w:tcW w:w="990" w:type="dxa"/>
          </w:tcPr>
          <w:p w14:paraId="41A83807" w14:textId="77777777" w:rsidR="00CB4CD3" w:rsidRDefault="003E5732">
            <w:pPr>
              <w:jc w:val="center"/>
              <w:rPr>
                <w:sz w:val="20"/>
                <w:szCs w:val="20"/>
              </w:rPr>
            </w:pPr>
            <w:r>
              <w:rPr>
                <w:sz w:val="20"/>
                <w:szCs w:val="20"/>
              </w:rPr>
              <w:t>16%</w:t>
            </w:r>
          </w:p>
        </w:tc>
        <w:tc>
          <w:tcPr>
            <w:tcW w:w="1522" w:type="dxa"/>
          </w:tcPr>
          <w:p w14:paraId="6D7A298D" w14:textId="77777777" w:rsidR="00CB4CD3" w:rsidRDefault="003E5732">
            <w:pPr>
              <w:jc w:val="center"/>
              <w:rPr>
                <w:sz w:val="20"/>
                <w:szCs w:val="20"/>
              </w:rPr>
            </w:pPr>
            <w:r>
              <w:rPr>
                <w:sz w:val="20"/>
                <w:szCs w:val="20"/>
              </w:rPr>
              <w:t>22%</w:t>
            </w:r>
          </w:p>
        </w:tc>
        <w:tc>
          <w:tcPr>
            <w:tcW w:w="998" w:type="dxa"/>
          </w:tcPr>
          <w:p w14:paraId="0298EB3B" w14:textId="77777777" w:rsidR="00CB4CD3" w:rsidRDefault="003E5732">
            <w:pPr>
              <w:jc w:val="center"/>
              <w:rPr>
                <w:sz w:val="20"/>
                <w:szCs w:val="20"/>
              </w:rPr>
            </w:pPr>
            <w:r>
              <w:rPr>
                <w:sz w:val="20"/>
                <w:szCs w:val="20"/>
              </w:rPr>
              <w:t>8%</w:t>
            </w:r>
          </w:p>
        </w:tc>
        <w:tc>
          <w:tcPr>
            <w:tcW w:w="1075" w:type="dxa"/>
          </w:tcPr>
          <w:p w14:paraId="3F84E437" w14:textId="77777777" w:rsidR="00CB4CD3" w:rsidRDefault="003E5732">
            <w:pPr>
              <w:jc w:val="center"/>
              <w:rPr>
                <w:sz w:val="20"/>
                <w:szCs w:val="20"/>
              </w:rPr>
            </w:pPr>
            <w:r>
              <w:rPr>
                <w:sz w:val="20"/>
                <w:szCs w:val="20"/>
              </w:rPr>
              <w:t>16%</w:t>
            </w:r>
          </w:p>
        </w:tc>
      </w:tr>
      <w:tr w:rsidR="00CB4CD3" w14:paraId="6D4DAED1" w14:textId="77777777">
        <w:tc>
          <w:tcPr>
            <w:tcW w:w="3775" w:type="dxa"/>
          </w:tcPr>
          <w:p w14:paraId="2AD0E121" w14:textId="77777777" w:rsidR="00CB4CD3" w:rsidRDefault="003E5732">
            <w:pPr>
              <w:rPr>
                <w:sz w:val="20"/>
                <w:szCs w:val="20"/>
              </w:rPr>
            </w:pPr>
            <w:r>
              <w:rPr>
                <w:sz w:val="20"/>
                <w:szCs w:val="20"/>
              </w:rPr>
              <w:t>Q4. My teacher uses AVC in our class.</w:t>
            </w:r>
          </w:p>
        </w:tc>
        <w:tc>
          <w:tcPr>
            <w:tcW w:w="990" w:type="dxa"/>
          </w:tcPr>
          <w:p w14:paraId="2A597E0A" w14:textId="77777777" w:rsidR="00CB4CD3" w:rsidRDefault="003E5732">
            <w:pPr>
              <w:jc w:val="center"/>
              <w:rPr>
                <w:sz w:val="20"/>
                <w:szCs w:val="20"/>
              </w:rPr>
            </w:pPr>
            <w:r>
              <w:rPr>
                <w:sz w:val="20"/>
                <w:szCs w:val="20"/>
              </w:rPr>
              <w:t>47%</w:t>
            </w:r>
          </w:p>
        </w:tc>
        <w:tc>
          <w:tcPr>
            <w:tcW w:w="990" w:type="dxa"/>
          </w:tcPr>
          <w:p w14:paraId="4645114F" w14:textId="77777777" w:rsidR="00CB4CD3" w:rsidRDefault="003E5732">
            <w:pPr>
              <w:jc w:val="center"/>
              <w:rPr>
                <w:sz w:val="20"/>
                <w:szCs w:val="20"/>
              </w:rPr>
            </w:pPr>
            <w:r>
              <w:rPr>
                <w:sz w:val="20"/>
                <w:szCs w:val="20"/>
              </w:rPr>
              <w:t>11%</w:t>
            </w:r>
          </w:p>
        </w:tc>
        <w:tc>
          <w:tcPr>
            <w:tcW w:w="1522" w:type="dxa"/>
          </w:tcPr>
          <w:p w14:paraId="62B5EF12" w14:textId="77777777" w:rsidR="00CB4CD3" w:rsidRDefault="003E5732">
            <w:pPr>
              <w:jc w:val="center"/>
              <w:rPr>
                <w:sz w:val="20"/>
                <w:szCs w:val="20"/>
              </w:rPr>
            </w:pPr>
            <w:r>
              <w:rPr>
                <w:sz w:val="20"/>
                <w:szCs w:val="20"/>
              </w:rPr>
              <w:t>9%</w:t>
            </w:r>
          </w:p>
        </w:tc>
        <w:tc>
          <w:tcPr>
            <w:tcW w:w="998" w:type="dxa"/>
          </w:tcPr>
          <w:p w14:paraId="78A16A8A" w14:textId="77777777" w:rsidR="00CB4CD3" w:rsidRDefault="003E5732">
            <w:pPr>
              <w:jc w:val="center"/>
              <w:rPr>
                <w:sz w:val="20"/>
                <w:szCs w:val="20"/>
              </w:rPr>
            </w:pPr>
            <w:r>
              <w:rPr>
                <w:sz w:val="20"/>
                <w:szCs w:val="20"/>
              </w:rPr>
              <w:t>2%</w:t>
            </w:r>
          </w:p>
        </w:tc>
        <w:tc>
          <w:tcPr>
            <w:tcW w:w="1075" w:type="dxa"/>
          </w:tcPr>
          <w:p w14:paraId="63812AA4" w14:textId="77777777" w:rsidR="00CB4CD3" w:rsidRDefault="003E5732">
            <w:pPr>
              <w:jc w:val="center"/>
              <w:rPr>
                <w:sz w:val="20"/>
                <w:szCs w:val="20"/>
              </w:rPr>
            </w:pPr>
            <w:r>
              <w:rPr>
                <w:sz w:val="20"/>
                <w:szCs w:val="20"/>
              </w:rPr>
              <w:t>31%</w:t>
            </w:r>
          </w:p>
        </w:tc>
      </w:tr>
      <w:tr w:rsidR="00CB4CD3" w14:paraId="5B40B49C" w14:textId="77777777">
        <w:tc>
          <w:tcPr>
            <w:tcW w:w="3775" w:type="dxa"/>
          </w:tcPr>
          <w:p w14:paraId="58386E94" w14:textId="77777777" w:rsidR="00CB4CD3" w:rsidRDefault="003E5732">
            <w:pPr>
              <w:rPr>
                <w:sz w:val="20"/>
                <w:szCs w:val="20"/>
              </w:rPr>
            </w:pPr>
            <w:r>
              <w:rPr>
                <w:sz w:val="20"/>
                <w:szCs w:val="20"/>
              </w:rPr>
              <w:t>Q5. I enjoy having AVC incorporated into my curriculum/lessons.</w:t>
            </w:r>
          </w:p>
        </w:tc>
        <w:tc>
          <w:tcPr>
            <w:tcW w:w="990" w:type="dxa"/>
          </w:tcPr>
          <w:p w14:paraId="07F6F7EA" w14:textId="77777777" w:rsidR="00CB4CD3" w:rsidRDefault="003E5732">
            <w:pPr>
              <w:jc w:val="center"/>
              <w:rPr>
                <w:sz w:val="20"/>
                <w:szCs w:val="20"/>
              </w:rPr>
            </w:pPr>
            <w:r>
              <w:rPr>
                <w:sz w:val="20"/>
                <w:szCs w:val="20"/>
              </w:rPr>
              <w:t>76%</w:t>
            </w:r>
          </w:p>
        </w:tc>
        <w:tc>
          <w:tcPr>
            <w:tcW w:w="990" w:type="dxa"/>
          </w:tcPr>
          <w:p w14:paraId="28917ED0" w14:textId="77777777" w:rsidR="00CB4CD3" w:rsidRDefault="003E5732">
            <w:pPr>
              <w:jc w:val="center"/>
              <w:rPr>
                <w:sz w:val="20"/>
                <w:szCs w:val="20"/>
              </w:rPr>
            </w:pPr>
            <w:r>
              <w:rPr>
                <w:sz w:val="20"/>
                <w:szCs w:val="20"/>
              </w:rPr>
              <w:t>8%</w:t>
            </w:r>
          </w:p>
        </w:tc>
        <w:tc>
          <w:tcPr>
            <w:tcW w:w="1522" w:type="dxa"/>
          </w:tcPr>
          <w:p w14:paraId="70BAAAE1" w14:textId="77777777" w:rsidR="00CB4CD3" w:rsidRDefault="003E5732">
            <w:pPr>
              <w:jc w:val="center"/>
              <w:rPr>
                <w:sz w:val="20"/>
                <w:szCs w:val="20"/>
              </w:rPr>
            </w:pPr>
            <w:r>
              <w:rPr>
                <w:sz w:val="20"/>
                <w:szCs w:val="20"/>
              </w:rPr>
              <w:t>3%</w:t>
            </w:r>
          </w:p>
        </w:tc>
        <w:tc>
          <w:tcPr>
            <w:tcW w:w="998" w:type="dxa"/>
          </w:tcPr>
          <w:p w14:paraId="443A7838" w14:textId="77777777" w:rsidR="00CB4CD3" w:rsidRDefault="003E5732">
            <w:pPr>
              <w:jc w:val="center"/>
              <w:rPr>
                <w:sz w:val="20"/>
                <w:szCs w:val="20"/>
              </w:rPr>
            </w:pPr>
            <w:r>
              <w:rPr>
                <w:sz w:val="20"/>
                <w:szCs w:val="20"/>
              </w:rPr>
              <w:t>6%</w:t>
            </w:r>
          </w:p>
        </w:tc>
        <w:tc>
          <w:tcPr>
            <w:tcW w:w="1075" w:type="dxa"/>
          </w:tcPr>
          <w:p w14:paraId="1222C733" w14:textId="77777777" w:rsidR="00CB4CD3" w:rsidRDefault="003E5732">
            <w:pPr>
              <w:jc w:val="center"/>
              <w:rPr>
                <w:sz w:val="20"/>
                <w:szCs w:val="20"/>
              </w:rPr>
            </w:pPr>
            <w:r>
              <w:rPr>
                <w:sz w:val="20"/>
                <w:szCs w:val="20"/>
              </w:rPr>
              <w:t>6%</w:t>
            </w:r>
          </w:p>
        </w:tc>
      </w:tr>
    </w:tbl>
    <w:p w14:paraId="5C5DB0A4" w14:textId="77777777" w:rsidR="00CB4CD3" w:rsidRDefault="00CB4CD3"/>
    <w:sectPr w:rsidR="00CB4C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F4350"/>
    <w:multiLevelType w:val="multilevel"/>
    <w:tmpl w:val="0AC8E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3715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D3"/>
    <w:rsid w:val="003E5732"/>
    <w:rsid w:val="0043263A"/>
    <w:rsid w:val="00547234"/>
    <w:rsid w:val="006A52E2"/>
    <w:rsid w:val="007814E4"/>
    <w:rsid w:val="008B4838"/>
    <w:rsid w:val="00AF3536"/>
    <w:rsid w:val="00CB4CD3"/>
    <w:rsid w:val="00DD2483"/>
    <w:rsid w:val="00F53944"/>
    <w:rsid w:val="00FC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E20D"/>
  <w15:docId w15:val="{D3CF0863-69EF-4C18-94B5-E15B17A9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2E"/>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DD3E2E"/>
    <w:pPr>
      <w:autoSpaceDE w:val="0"/>
      <w:autoSpaceDN w:val="0"/>
      <w:adjustRightInd w:val="0"/>
    </w:pPr>
    <w:rPr>
      <w:rFonts w:ascii="Minion Bold" w:hAnsi="Minion Bold" w:cs="Minion Bold"/>
      <w:color w:val="000000"/>
    </w:rPr>
  </w:style>
  <w:style w:type="table" w:styleId="TableGrid">
    <w:name w:val="Table Grid"/>
    <w:basedOn w:val="TableNormal"/>
    <w:uiPriority w:val="59"/>
    <w:rsid w:val="00DD3E2E"/>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CC8"/>
    <w:pPr>
      <w:ind w:left="720"/>
      <w:contextualSpacing/>
    </w:pPr>
  </w:style>
  <w:style w:type="paragraph" w:styleId="NormalWeb">
    <w:name w:val="Normal (Web)"/>
    <w:basedOn w:val="Normal"/>
    <w:uiPriority w:val="99"/>
    <w:unhideWhenUsed/>
    <w:rsid w:val="00B73A9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99431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4314"/>
    <w:rPr>
      <w:rFonts w:ascii="Times New Roman" w:eastAsiaTheme="minorHAnsi" w:hAnsi="Times New Roman" w:cs="Times New Roman"/>
      <w:sz w:val="18"/>
      <w:szCs w:val="18"/>
      <w:lang w:eastAsia="en-US"/>
    </w:rPr>
  </w:style>
  <w:style w:type="table" w:styleId="GridTable1Light-Accent1">
    <w:name w:val="Grid Table 1 Light Accent 1"/>
    <w:basedOn w:val="TableNormal"/>
    <w:uiPriority w:val="46"/>
    <w:rsid w:val="00BD0D8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BD0D8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BD0D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
    <w:name w:val="Grid Table 5 Dark"/>
    <w:basedOn w:val="TableNormal"/>
    <w:uiPriority w:val="50"/>
    <w:rsid w:val="00BD0D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7Colorful">
    <w:name w:val="Grid Table 7 Colorful"/>
    <w:basedOn w:val="TableNormal"/>
    <w:uiPriority w:val="52"/>
    <w:rsid w:val="00BD0D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BD0D8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BD0D81"/>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BD0D8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BD0D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BD0D8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
    <w:name w:val="List Table 3"/>
    <w:basedOn w:val="TableNormal"/>
    <w:uiPriority w:val="48"/>
    <w:rsid w:val="006A4E3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7Colorful-Accent3">
    <w:name w:val="Grid Table 7 Colorful Accent 3"/>
    <w:basedOn w:val="TableNormal"/>
    <w:uiPriority w:val="52"/>
    <w:rsid w:val="006A4E3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
    <w:name w:val="Grid Table 6 Colorful"/>
    <w:basedOn w:val="TableNormal"/>
    <w:uiPriority w:val="51"/>
    <w:rsid w:val="006A4E3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CCCCCC"/>
    </w:tcPr>
  </w:style>
  <w:style w:type="table" w:customStyle="1" w:styleId="a0">
    <w:basedOn w:val="TableNormal"/>
    <w:rPr>
      <w:color w:val="000000"/>
    </w:rPr>
    <w:tblPr>
      <w:tblStyleRowBandSize w:val="1"/>
      <w:tblStyleColBandSize w:val="1"/>
      <w:tblCellMar>
        <w:left w:w="115" w:type="dxa"/>
        <w:right w:w="115" w:type="dxa"/>
      </w:tblCellMar>
    </w:tblPr>
    <w:tcPr>
      <w:shd w:val="clear" w:color="auto" w:fill="CCCCCC"/>
    </w:tcPr>
  </w:style>
  <w:style w:type="table" w:customStyle="1" w:styleId="a1">
    <w:basedOn w:val="TableNormal"/>
    <w:rPr>
      <w:color w:val="000000"/>
    </w:rPr>
    <w:tblPr>
      <w:tblStyleRowBandSize w:val="1"/>
      <w:tblStyleColBandSize w:val="1"/>
      <w:tblCellMar>
        <w:left w:w="115" w:type="dxa"/>
        <w:right w:w="115" w:type="dxa"/>
      </w:tblCellMar>
    </w:tblPr>
    <w:tcPr>
      <w:shd w:val="clear" w:color="auto" w:fill="CCCCCC"/>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rPr>
      <w:color w:val="000000"/>
    </w:rPr>
    <w:tblPr>
      <w:tblStyleRowBandSize w:val="1"/>
      <w:tblStyleColBandSize w:val="1"/>
      <w:tblCellMar>
        <w:left w:w="115" w:type="dxa"/>
        <w:right w:w="115" w:type="dxa"/>
      </w:tblCellMar>
    </w:tblPr>
    <w:tcPr>
      <w:shd w:val="clear" w:color="auto" w:fill="CCCCCC"/>
    </w:tcPr>
  </w:style>
  <w:style w:type="table" w:customStyle="1" w:styleId="a5">
    <w:basedOn w:val="TableNormal"/>
    <w:rPr>
      <w:color w:val="000000"/>
    </w:rPr>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a6">
    <w:basedOn w:val="TableNormal"/>
    <w:rPr>
      <w:color w:val="000000"/>
    </w:rPr>
    <w:tblPr>
      <w:tblStyleRowBandSize w:val="1"/>
      <w:tblStyleColBandSize w:val="1"/>
      <w:tblCellMar>
        <w:left w:w="115" w:type="dxa"/>
        <w:right w:w="115" w:type="dxa"/>
      </w:tblCellMar>
    </w:tblPr>
    <w:tcPr>
      <w:shd w:val="clear" w:color="auto" w:fill="CCCCCC"/>
    </w:tcPr>
  </w:style>
  <w:style w:type="table" w:customStyle="1" w:styleId="a7">
    <w:basedOn w:val="TableNormal"/>
    <w:rPr>
      <w:color w:val="000000"/>
    </w:rPr>
    <w:tblPr>
      <w:tblStyleRowBandSize w:val="1"/>
      <w:tblStyleColBandSize w:val="1"/>
      <w:tblCellMar>
        <w:left w:w="115" w:type="dxa"/>
        <w:right w:w="115" w:type="dxa"/>
      </w:tblCellMar>
    </w:tblPr>
    <w:tcPr>
      <w:shd w:val="clear" w:color="auto" w:fill="CCCCCC"/>
    </w:tcPr>
  </w:style>
  <w:style w:type="table" w:customStyle="1" w:styleId="a8">
    <w:basedOn w:val="TableNormal"/>
    <w:rPr>
      <w:color w:val="000000"/>
    </w:rPr>
    <w:tblPr>
      <w:tblStyleRowBandSize w:val="1"/>
      <w:tblStyleColBandSize w:val="1"/>
      <w:tblCellMar>
        <w:left w:w="115" w:type="dxa"/>
        <w:right w:w="115" w:type="dxa"/>
      </w:tblCellMar>
    </w:tblPr>
    <w:tcPr>
      <w:shd w:val="clear" w:color="auto" w:fill="CCCCCC"/>
    </w:tcPr>
  </w:style>
  <w:style w:type="table" w:customStyle="1" w:styleId="a9">
    <w:basedOn w:val="TableNormal"/>
    <w:rPr>
      <w:color w:val="000000"/>
    </w:rPr>
    <w:tblPr>
      <w:tblStyleRowBandSize w:val="1"/>
      <w:tblStyleColBandSize w:val="1"/>
      <w:tblCellMar>
        <w:left w:w="115" w:type="dxa"/>
        <w:right w:w="115" w:type="dxa"/>
      </w:tblCellMar>
    </w:tblPr>
    <w:tcPr>
      <w:shd w:val="clear" w:color="auto" w:fill="CCCCCC"/>
    </w:tcPr>
  </w:style>
  <w:style w:type="table" w:customStyle="1" w:styleId="aa">
    <w:basedOn w:val="TableNormal"/>
    <w:rPr>
      <w:color w:val="000000"/>
    </w:rPr>
    <w:tblPr>
      <w:tblStyleRowBandSize w:val="1"/>
      <w:tblStyleColBandSize w:val="1"/>
      <w:tblCellMar>
        <w:left w:w="115" w:type="dxa"/>
        <w:right w:w="115" w:type="dxa"/>
      </w:tblCellMar>
    </w:tblPr>
    <w:tcPr>
      <w:shd w:val="clear" w:color="auto" w:fill="CCCCCC"/>
    </w:tcPr>
  </w:style>
  <w:style w:type="table" w:customStyle="1" w:styleId="ab">
    <w:basedOn w:val="TableNormal"/>
    <w:rPr>
      <w:color w:val="000000"/>
    </w:rPr>
    <w:tblPr>
      <w:tblStyleRowBandSize w:val="1"/>
      <w:tblStyleColBandSize w:val="1"/>
      <w:tblCellMar>
        <w:left w:w="115" w:type="dxa"/>
        <w:right w:w="115" w:type="dxa"/>
      </w:tblCellMar>
    </w:tblPr>
    <w:tcPr>
      <w:shd w:val="clear" w:color="auto" w:fill="CCCCCC"/>
    </w:tcPr>
  </w:style>
  <w:style w:type="table" w:customStyle="1" w:styleId="ac">
    <w:basedOn w:val="TableNormal"/>
    <w:rPr>
      <w:color w:val="000000"/>
    </w:rPr>
    <w:tblPr>
      <w:tblStyleRowBandSize w:val="1"/>
      <w:tblStyleColBandSize w:val="1"/>
      <w:tblCellMar>
        <w:left w:w="115" w:type="dxa"/>
        <w:right w:w="115" w:type="dxa"/>
      </w:tblCellMar>
    </w:tblPr>
    <w:tcPr>
      <w:shd w:val="clear" w:color="auto" w:fill="CCCCCC"/>
    </w:tcPr>
  </w:style>
  <w:style w:type="table" w:customStyle="1" w:styleId="ad">
    <w:basedOn w:val="TableNormal"/>
    <w:rPr>
      <w:color w:val="000000"/>
    </w:rPr>
    <w:tblPr>
      <w:tblStyleRowBandSize w:val="1"/>
      <w:tblStyleColBandSize w:val="1"/>
      <w:tblCellMar>
        <w:left w:w="115" w:type="dxa"/>
        <w:right w:w="115" w:type="dxa"/>
      </w:tblCellMar>
    </w:tblPr>
    <w:tcPr>
      <w:shd w:val="clear" w:color="auto" w:fill="CCCCCC"/>
    </w:tcPr>
  </w:style>
  <w:style w:type="table" w:customStyle="1" w:styleId="ae">
    <w:basedOn w:val="TableNormal"/>
    <w:rPr>
      <w:color w:val="000000"/>
    </w:rPr>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af">
    <w:basedOn w:val="TableNormal"/>
    <w:rPr>
      <w:color w:val="000000"/>
    </w:rPr>
    <w:tblPr>
      <w:tblStyleRowBandSize w:val="1"/>
      <w:tblStyleColBandSize w:val="1"/>
      <w:tblCellMar>
        <w:left w:w="115" w:type="dxa"/>
        <w:right w:w="115" w:type="dxa"/>
      </w:tblCellMar>
    </w:tblPr>
    <w:tcPr>
      <w:shd w:val="clear" w:color="auto" w:fill="CCCCCC"/>
    </w:tcPr>
  </w:style>
  <w:style w:type="table" w:customStyle="1" w:styleId="af0">
    <w:basedOn w:val="TableNormal"/>
    <w:rPr>
      <w:color w:val="000000"/>
    </w:rPr>
    <w:tblPr>
      <w:tblStyleRowBandSize w:val="1"/>
      <w:tblStyleColBandSize w:val="1"/>
      <w:tblCellMar>
        <w:left w:w="115" w:type="dxa"/>
        <w:right w:w="115" w:type="dxa"/>
      </w:tblCellMar>
    </w:tblPr>
    <w:tcPr>
      <w:shd w:val="clear" w:color="auto" w:fill="CCCCCC"/>
    </w:tcPr>
  </w:style>
  <w:style w:type="table" w:customStyle="1" w:styleId="af1">
    <w:basedOn w:val="TableNormal"/>
    <w:rPr>
      <w:color w:val="000000"/>
    </w:rPr>
    <w:tblPr>
      <w:tblStyleRowBandSize w:val="1"/>
      <w:tblStyleColBandSize w:val="1"/>
      <w:tblCellMar>
        <w:left w:w="115" w:type="dxa"/>
        <w:right w:w="115" w:type="dxa"/>
      </w:tblCellMar>
    </w:tblPr>
    <w:tcPr>
      <w:shd w:val="clear" w:color="auto" w:fill="CCCCCC"/>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R+ArP7bvPBxCx51ZW0kvO8EGfg==">AMUW2mX9sWY/YCfOcTQiC8LjKc392+z4S46xjf1gtgaJFASKc0r9mNkV92DRjEIb14+De1dA2KsTvVtV6fHvcBSGvcx9AHPXIFrc7SndT1Zq31FmBTtzE0A=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Estes</dc:creator>
  <cp:lastModifiedBy>Wanda Brooks-Long</cp:lastModifiedBy>
  <cp:revision>2</cp:revision>
  <dcterms:created xsi:type="dcterms:W3CDTF">2022-06-24T23:18:00Z</dcterms:created>
  <dcterms:modified xsi:type="dcterms:W3CDTF">2022-06-24T23:18:00Z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0x010100A46DFC82B4BD204892C3177F4B8A9296</vt:lpwstr>
  </property>
</Properties>
</file>